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F" w:rsidRDefault="00000360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4-6-2дсп от 24.01.2018г.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   ФЕДЕРАЦИЯ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   ОБЛАСТЬ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066C5F" w:rsidRDefault="00066C5F" w:rsidP="00066C5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066C5F" w:rsidRDefault="00066C5F" w:rsidP="00066C5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6C5F" w:rsidRDefault="00066C5F" w:rsidP="00AD60C7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066C5F" w:rsidRDefault="00066C5F" w:rsidP="00066C5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066C5F" w:rsidRDefault="00066C5F" w:rsidP="00066C5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066C5F" w:rsidRDefault="00066C5F" w:rsidP="00066C5F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66C5F" w:rsidRDefault="00066C5F" w:rsidP="00066C5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  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066C5F" w:rsidRDefault="00066C5F" w:rsidP="00066C5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2.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www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02D8C" w:rsidRDefault="00066C5F" w:rsidP="00F02D8C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</w:t>
      </w:r>
      <w:r w:rsidR="00F02D8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а исполнением оставляю за собой.</w:t>
      </w:r>
    </w:p>
    <w:p w:rsidR="00F02D8C" w:rsidRPr="00F02D8C" w:rsidRDefault="00F02D8C" w:rsidP="00F02D8C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</w:p>
    <w:p w:rsidR="00066C5F" w:rsidRDefault="00066C5F" w:rsidP="00066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66C5F" w:rsidRDefault="00066C5F" w:rsidP="00066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066C5F" w:rsidRDefault="00066C5F" w:rsidP="00066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066C5F" w:rsidRDefault="00066C5F" w:rsidP="00066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p w:rsidR="00066C5F" w:rsidRDefault="00066C5F" w:rsidP="00066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 Проекту решения Думы Гороховского</w:t>
      </w: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 муниципального образования</w:t>
      </w:r>
    </w:p>
    <w:p w:rsidR="00E24F45" w:rsidRPr="00BF2C94" w:rsidRDefault="00E24F45" w:rsidP="00E24F45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от «</w:t>
      </w:r>
      <w:r w:rsidR="00000360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24» января 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201</w:t>
      </w:r>
      <w:r w:rsidR="00000360">
        <w:rPr>
          <w:rFonts w:ascii="Courier New" w:eastAsia="Times New Roman" w:hAnsi="Courier New" w:cs="Courier New"/>
          <w:color w:val="0D0D0D" w:themeColor="text1" w:themeTint="F2"/>
          <w:lang w:eastAsia="ru-RU"/>
        </w:rPr>
        <w:t>8г. №4-6-2дсп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</w:t>
      </w: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lang w:eastAsia="ru-RU"/>
        </w:rPr>
      </w:pP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lang w:eastAsia="ru-RU"/>
        </w:rPr>
      </w:pPr>
    </w:p>
    <w:p w:rsidR="00066C5F" w:rsidRDefault="00066C5F" w:rsidP="00066C5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lang w:eastAsia="ru-RU"/>
        </w:rPr>
      </w:pP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1. Муниципальные унитарные предприятия и муниципальные учреждения</w:t>
      </w: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2. Недвижимое имущество</w:t>
      </w: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066C5F" w:rsidTr="00066C5F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066C5F" w:rsidTr="00066C5F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5F" w:rsidRDefault="00066C5F" w:rsidP="002B0BE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 объекта:</w:t>
            </w:r>
          </w:p>
          <w:p w:rsidR="00066C5F" w:rsidRDefault="00066C5F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Квартира, назначение объекта: Жилое помещение, площадь объекта: 39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 этажность (этаж):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ул. Гагарина, д 26,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38:06:040101:800</w:t>
            </w:r>
          </w:p>
        </w:tc>
      </w:tr>
    </w:tbl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3. Движимое имущество</w:t>
      </w:r>
    </w:p>
    <w:p w:rsidR="00066C5F" w:rsidRDefault="00066C5F" w:rsidP="00066C5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066C5F" w:rsidTr="00066C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5F" w:rsidRDefault="00066C5F" w:rsidP="00066C5F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000360" w:rsidRDefault="00000360" w:rsidP="00000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000360" w:rsidRDefault="00000360" w:rsidP="0000036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000360" w:rsidRDefault="00000360" w:rsidP="0000036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000360" w:rsidRDefault="00000360" w:rsidP="0000036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000360" w:rsidRDefault="00000360" w:rsidP="0000036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p w:rsidR="00000360" w:rsidRDefault="00000360" w:rsidP="0000036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402A1" w:rsidRDefault="003402A1" w:rsidP="00000360"/>
    <w:sectPr w:rsidR="003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9"/>
    <w:rsid w:val="00000360"/>
    <w:rsid w:val="00066C5F"/>
    <w:rsid w:val="000923A8"/>
    <w:rsid w:val="003402A1"/>
    <w:rsid w:val="00474FE9"/>
    <w:rsid w:val="00882C71"/>
    <w:rsid w:val="00A128BE"/>
    <w:rsid w:val="00AD60C7"/>
    <w:rsid w:val="00E24F45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8411"/>
  <w15:chartTrackingRefBased/>
  <w15:docId w15:val="{CDC05A14-51FC-45D7-B552-0130101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ZEMLYA</cp:lastModifiedBy>
  <cp:revision>8</cp:revision>
  <cp:lastPrinted>2018-01-29T03:31:00Z</cp:lastPrinted>
  <dcterms:created xsi:type="dcterms:W3CDTF">2018-01-15T10:51:00Z</dcterms:created>
  <dcterms:modified xsi:type="dcterms:W3CDTF">2018-01-29T05:29:00Z</dcterms:modified>
</cp:coreProperties>
</file>