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615CC10" w:rsidR="00217BD0" w:rsidRDefault="003C67DF" w:rsidP="003C67DF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09D63BF7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4B5B98">
        <w:rPr>
          <w:rFonts w:ascii="Arial" w:eastAsia="Arial" w:hAnsi="Arial" w:cs="Arial"/>
          <w:sz w:val="24"/>
          <w:szCs w:val="24"/>
        </w:rPr>
        <w:t>5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B457F8">
        <w:rPr>
          <w:rFonts w:ascii="Arial" w:eastAsia="Arial" w:hAnsi="Arial" w:cs="Arial"/>
          <w:sz w:val="24"/>
          <w:szCs w:val="24"/>
        </w:rPr>
        <w:t>1</w:t>
      </w:r>
      <w:r w:rsidR="004B5B98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B727B1">
        <w:rPr>
          <w:rFonts w:ascii="Arial" w:eastAsia="Arial" w:hAnsi="Arial" w:cs="Arial"/>
          <w:sz w:val="24"/>
          <w:szCs w:val="24"/>
        </w:rPr>
        <w:t xml:space="preserve">д. </w:t>
      </w:r>
      <w:r w:rsidR="004B5B98">
        <w:rPr>
          <w:rFonts w:ascii="Arial" w:eastAsia="Arial" w:hAnsi="Arial" w:cs="Arial"/>
          <w:sz w:val="24"/>
          <w:szCs w:val="24"/>
        </w:rPr>
        <w:t>Верхний Кет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457F8">
        <w:rPr>
          <w:rFonts w:ascii="Arial" w:eastAsia="Arial" w:hAnsi="Arial" w:cs="Arial"/>
          <w:sz w:val="24"/>
          <w:szCs w:val="24"/>
        </w:rPr>
        <w:t xml:space="preserve">ул. </w:t>
      </w:r>
      <w:r w:rsidR="004B5B98">
        <w:rPr>
          <w:rFonts w:ascii="Arial" w:eastAsia="Arial" w:hAnsi="Arial" w:cs="Arial"/>
          <w:sz w:val="24"/>
          <w:szCs w:val="24"/>
        </w:rPr>
        <w:t>Центральная</w:t>
      </w:r>
      <w:r w:rsidR="00B457F8">
        <w:rPr>
          <w:rFonts w:ascii="Arial" w:eastAsia="Arial" w:hAnsi="Arial" w:cs="Arial"/>
          <w:sz w:val="24"/>
          <w:szCs w:val="24"/>
        </w:rPr>
        <w:t>,1</w:t>
      </w:r>
      <w:r w:rsidR="004B5B9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 выявлен в качестве его правообладателя, владеющ</w:t>
      </w:r>
      <w:r w:rsidR="00B457F8">
        <w:rPr>
          <w:rFonts w:ascii="Arial" w:eastAsia="Arial" w:hAnsi="Arial" w:cs="Arial"/>
          <w:sz w:val="24"/>
          <w:szCs w:val="24"/>
        </w:rPr>
        <w:t>ий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4B5B98">
        <w:rPr>
          <w:rFonts w:ascii="Arial" w:eastAsia="Arial" w:hAnsi="Arial" w:cs="Arial"/>
          <w:sz w:val="24"/>
          <w:szCs w:val="24"/>
        </w:rPr>
        <w:t>Верещагин Валерий Николаевич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4B5B98">
        <w:rPr>
          <w:rFonts w:ascii="Arial" w:eastAsia="Arial" w:hAnsi="Arial" w:cs="Arial"/>
          <w:sz w:val="24"/>
          <w:szCs w:val="24"/>
        </w:rPr>
        <w:t>08.01.1964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B457F8">
        <w:rPr>
          <w:rFonts w:ascii="Arial" w:eastAsia="Arial" w:hAnsi="Arial" w:cs="Arial"/>
          <w:sz w:val="24"/>
          <w:szCs w:val="24"/>
        </w:rPr>
        <w:t xml:space="preserve">д. </w:t>
      </w:r>
      <w:r w:rsidR="004B5B98">
        <w:rPr>
          <w:rFonts w:ascii="Arial" w:eastAsia="Arial" w:hAnsi="Arial" w:cs="Arial"/>
          <w:sz w:val="24"/>
          <w:szCs w:val="24"/>
        </w:rPr>
        <w:t>Верхний Кет</w:t>
      </w:r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4B5B98">
        <w:rPr>
          <w:rFonts w:ascii="Arial" w:eastAsia="Arial" w:hAnsi="Arial" w:cs="Arial"/>
          <w:sz w:val="24"/>
          <w:szCs w:val="24"/>
        </w:rPr>
        <w:t>Иркутского района</w:t>
      </w:r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4B5B98">
        <w:rPr>
          <w:rFonts w:ascii="Arial" w:eastAsia="Arial" w:hAnsi="Arial" w:cs="Arial"/>
          <w:sz w:val="24"/>
          <w:szCs w:val="24"/>
        </w:rPr>
        <w:t>Иркутской</w:t>
      </w:r>
      <w:r w:rsidR="00805B3C">
        <w:rPr>
          <w:rFonts w:ascii="Arial" w:eastAsia="Arial" w:hAnsi="Arial" w:cs="Arial"/>
          <w:sz w:val="24"/>
          <w:szCs w:val="24"/>
        </w:rPr>
        <w:t xml:space="preserve"> област</w:t>
      </w:r>
      <w:r w:rsidR="004B5B98">
        <w:rPr>
          <w:rFonts w:ascii="Arial" w:eastAsia="Arial" w:hAnsi="Arial" w:cs="Arial"/>
          <w:sz w:val="24"/>
          <w:szCs w:val="24"/>
        </w:rPr>
        <w:t>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4B5B98">
        <w:rPr>
          <w:rFonts w:ascii="Arial" w:eastAsia="Arial" w:hAnsi="Arial" w:cs="Arial"/>
          <w:sz w:val="24"/>
          <w:szCs w:val="24"/>
        </w:rPr>
        <w:t>25</w:t>
      </w:r>
      <w:r w:rsidR="00B457F8">
        <w:rPr>
          <w:rFonts w:ascii="Arial" w:eastAsia="Arial" w:hAnsi="Arial" w:cs="Arial"/>
          <w:sz w:val="24"/>
          <w:szCs w:val="24"/>
        </w:rPr>
        <w:t xml:space="preserve"> 0</w:t>
      </w:r>
      <w:r w:rsidR="004B5B98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4B5B98">
        <w:rPr>
          <w:rFonts w:ascii="Arial" w:eastAsia="Arial" w:hAnsi="Arial" w:cs="Arial"/>
          <w:sz w:val="24"/>
          <w:szCs w:val="24"/>
        </w:rPr>
        <w:t>156873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0A45AA">
        <w:rPr>
          <w:rFonts w:ascii="Arial" w:eastAsia="Arial" w:hAnsi="Arial" w:cs="Arial"/>
          <w:sz w:val="24"/>
          <w:szCs w:val="24"/>
        </w:rPr>
        <w:t>ОУФМС России по Иркутской области в Правобережном районе г. Иркутска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4B5B98">
        <w:rPr>
          <w:rFonts w:ascii="Arial" w:eastAsia="Arial" w:hAnsi="Arial" w:cs="Arial"/>
          <w:sz w:val="24"/>
          <w:szCs w:val="24"/>
        </w:rPr>
        <w:t>22.01.2009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 по адресу: </w:t>
      </w:r>
      <w:r w:rsidR="004B5B98">
        <w:rPr>
          <w:rFonts w:ascii="Arial" w:eastAsia="Arial" w:hAnsi="Arial" w:cs="Arial"/>
          <w:sz w:val="24"/>
          <w:szCs w:val="24"/>
        </w:rPr>
        <w:t>Иркутская область, Иркутский район, с. Горохово</w:t>
      </w:r>
      <w:r w:rsidR="00B42DCC">
        <w:rPr>
          <w:rFonts w:ascii="Arial" w:eastAsia="Arial" w:hAnsi="Arial" w:cs="Arial"/>
          <w:sz w:val="24"/>
          <w:szCs w:val="24"/>
        </w:rPr>
        <w:t xml:space="preserve">, ул. </w:t>
      </w:r>
      <w:r w:rsidR="004B5B98">
        <w:rPr>
          <w:rFonts w:ascii="Arial" w:eastAsia="Arial" w:hAnsi="Arial" w:cs="Arial"/>
          <w:sz w:val="24"/>
          <w:szCs w:val="24"/>
        </w:rPr>
        <w:t>Юбилейная</w:t>
      </w:r>
      <w:r w:rsidR="00B42DCC">
        <w:rPr>
          <w:rFonts w:ascii="Arial" w:eastAsia="Arial" w:hAnsi="Arial" w:cs="Arial"/>
          <w:sz w:val="24"/>
          <w:szCs w:val="24"/>
        </w:rPr>
        <w:t xml:space="preserve">, д. </w:t>
      </w:r>
      <w:r w:rsidR="004B5B98">
        <w:rPr>
          <w:rFonts w:ascii="Arial" w:eastAsia="Arial" w:hAnsi="Arial" w:cs="Arial"/>
          <w:sz w:val="24"/>
          <w:szCs w:val="24"/>
        </w:rPr>
        <w:t>8</w:t>
      </w:r>
      <w:r w:rsidR="00B42DCC">
        <w:rPr>
          <w:rFonts w:ascii="Arial" w:eastAsia="Arial" w:hAnsi="Arial" w:cs="Arial"/>
          <w:sz w:val="24"/>
          <w:szCs w:val="24"/>
        </w:rPr>
        <w:t xml:space="preserve">, кв. </w:t>
      </w:r>
      <w:r w:rsidR="004B5B9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14:paraId="77DA125A" w14:textId="17B8C9E6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4B5B98">
        <w:rPr>
          <w:rFonts w:ascii="Arial" w:eastAsia="Arial" w:hAnsi="Arial" w:cs="Arial"/>
          <w:sz w:val="24"/>
          <w:szCs w:val="24"/>
        </w:rPr>
        <w:t>Верещагина Валерия Николаевича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</w:t>
      </w:r>
      <w:r w:rsidR="00550E15">
        <w:rPr>
          <w:rFonts w:ascii="Arial" w:eastAsia="Arial" w:hAnsi="Arial" w:cs="Arial"/>
          <w:sz w:val="24"/>
          <w:szCs w:val="24"/>
        </w:rPr>
        <w:t>собственности на землю бессрочного (постоянного) пользования землей №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B42DCC">
        <w:rPr>
          <w:rFonts w:ascii="Arial" w:eastAsia="Arial" w:hAnsi="Arial" w:cs="Arial"/>
          <w:sz w:val="24"/>
          <w:szCs w:val="24"/>
        </w:rPr>
        <w:t>3</w:t>
      </w:r>
      <w:r w:rsidR="004B5B98">
        <w:rPr>
          <w:rFonts w:ascii="Arial" w:eastAsia="Arial" w:hAnsi="Arial" w:cs="Arial"/>
          <w:sz w:val="24"/>
          <w:szCs w:val="24"/>
        </w:rPr>
        <w:t>49</w:t>
      </w:r>
      <w:r w:rsidR="00550E15">
        <w:rPr>
          <w:rFonts w:ascii="Arial" w:eastAsia="Arial" w:hAnsi="Arial" w:cs="Arial"/>
          <w:sz w:val="24"/>
          <w:szCs w:val="24"/>
        </w:rPr>
        <w:t xml:space="preserve"> от </w:t>
      </w:r>
      <w:r w:rsidR="004B5B98">
        <w:rPr>
          <w:rFonts w:ascii="Arial" w:eastAsia="Arial" w:hAnsi="Arial" w:cs="Arial"/>
          <w:sz w:val="24"/>
          <w:szCs w:val="24"/>
        </w:rPr>
        <w:t>5</w:t>
      </w:r>
      <w:r w:rsidR="00B42DCC">
        <w:rPr>
          <w:rFonts w:ascii="Arial" w:eastAsia="Arial" w:hAnsi="Arial" w:cs="Arial"/>
          <w:sz w:val="24"/>
          <w:szCs w:val="24"/>
        </w:rPr>
        <w:t>2</w:t>
      </w:r>
      <w:r w:rsidR="002D550B">
        <w:rPr>
          <w:rFonts w:ascii="Arial" w:eastAsia="Arial" w:hAnsi="Arial" w:cs="Arial"/>
          <w:sz w:val="24"/>
          <w:szCs w:val="24"/>
        </w:rPr>
        <w:t>.</w:t>
      </w:r>
      <w:r w:rsidR="000A45AA">
        <w:rPr>
          <w:rFonts w:ascii="Arial" w:eastAsia="Arial" w:hAnsi="Arial" w:cs="Arial"/>
          <w:sz w:val="24"/>
          <w:szCs w:val="24"/>
        </w:rPr>
        <w:t>10</w:t>
      </w:r>
      <w:r w:rsidR="00550E15">
        <w:rPr>
          <w:rFonts w:ascii="Arial" w:eastAsia="Arial" w:hAnsi="Arial" w:cs="Arial"/>
          <w:sz w:val="24"/>
          <w:szCs w:val="24"/>
        </w:rPr>
        <w:t>.1992</w:t>
      </w:r>
      <w:r>
        <w:rPr>
          <w:rFonts w:ascii="Arial" w:eastAsia="Arial" w:hAnsi="Arial" w:cs="Arial"/>
          <w:sz w:val="24"/>
          <w:szCs w:val="24"/>
        </w:rPr>
        <w:t xml:space="preserve"> (копия прилагается).</w:t>
      </w:r>
    </w:p>
    <w:p w14:paraId="03FEF8D1" w14:textId="77777777" w:rsidR="00217BD0" w:rsidRDefault="00217BD0" w:rsidP="00217BD0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Пахалуев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5AA"/>
    <w:rsid w:val="00217BD0"/>
    <w:rsid w:val="002D550B"/>
    <w:rsid w:val="003C67DF"/>
    <w:rsid w:val="004B5B98"/>
    <w:rsid w:val="00550E15"/>
    <w:rsid w:val="006D4D3F"/>
    <w:rsid w:val="00805B3C"/>
    <w:rsid w:val="008B08B9"/>
    <w:rsid w:val="00A568D6"/>
    <w:rsid w:val="00B42DCC"/>
    <w:rsid w:val="00B457F8"/>
    <w:rsid w:val="00B727B1"/>
    <w:rsid w:val="00B915F2"/>
    <w:rsid w:val="00C3212F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27</cp:revision>
  <cp:lastPrinted>2023-12-05T08:22:00Z</cp:lastPrinted>
  <dcterms:created xsi:type="dcterms:W3CDTF">2023-11-13T08:24:00Z</dcterms:created>
  <dcterms:modified xsi:type="dcterms:W3CDTF">2024-02-08T08:42:00Z</dcterms:modified>
</cp:coreProperties>
</file>