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DF2E" w14:textId="0B4AC8F5" w:rsidR="00983B55" w:rsidRDefault="00983B55" w:rsidP="00983B55"/>
    <w:tbl>
      <w:tblPr>
        <w:tblStyle w:val="ad"/>
        <w:tblW w:w="4138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1"/>
      </w:tblGrid>
      <w:tr w:rsidR="0001597C" w:rsidRPr="007A7003" w14:paraId="59F78DE8" w14:textId="77777777" w:rsidTr="0001597C">
        <w:trPr>
          <w:trHeight w:val="1276"/>
        </w:trPr>
        <w:tc>
          <w:tcPr>
            <w:tcW w:w="4138" w:type="dxa"/>
          </w:tcPr>
          <w:p w14:paraId="78330FF1" w14:textId="3B19E389" w:rsidR="0001597C" w:rsidRPr="007A7003" w:rsidRDefault="00983B55" w:rsidP="00085AC8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>
              <w:tab/>
            </w:r>
          </w:p>
        </w:tc>
      </w:tr>
    </w:tbl>
    <w:p w14:paraId="44B8FF4E" w14:textId="77777777" w:rsidR="0001597C" w:rsidRPr="007A7003" w:rsidRDefault="0001597C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  <w:highlight w:val="yellow"/>
        </w:rPr>
      </w:pPr>
    </w:p>
    <w:p w14:paraId="24B219D9" w14:textId="77777777" w:rsidR="00450E82" w:rsidRPr="007A7003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  <w:highlight w:val="yellow"/>
        </w:rPr>
      </w:pPr>
    </w:p>
    <w:p w14:paraId="5F965ACB" w14:textId="77777777" w:rsidR="00230958" w:rsidRPr="007A7003" w:rsidRDefault="00230958" w:rsidP="00A267D2">
      <w:pPr>
        <w:pStyle w:val="Style10"/>
        <w:widowControl/>
        <w:spacing w:line="240" w:lineRule="auto"/>
        <w:ind w:right="4200" w:firstLine="709"/>
        <w:rPr>
          <w:sz w:val="28"/>
          <w:szCs w:val="28"/>
          <w:highlight w:val="yellow"/>
        </w:rPr>
      </w:pPr>
    </w:p>
    <w:p w14:paraId="26260A18" w14:textId="0B9E771C" w:rsidR="00450E82" w:rsidRPr="00626826" w:rsidRDefault="00FC6039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  <w:sz w:val="28"/>
          <w:szCs w:val="28"/>
        </w:rPr>
      </w:pPr>
      <w:r w:rsidRPr="00626826">
        <w:rPr>
          <w:rStyle w:val="FontStyle43"/>
          <w:rFonts w:ascii="Arial" w:hAnsi="Arial" w:cs="Arial"/>
          <w:sz w:val="28"/>
          <w:szCs w:val="28"/>
        </w:rPr>
        <w:t>ПОКАЗАТЕЛИ</w:t>
      </w:r>
    </w:p>
    <w:p w14:paraId="7800B763" w14:textId="77777777" w:rsidR="002846F8" w:rsidRPr="00626826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  <w:sz w:val="28"/>
          <w:szCs w:val="28"/>
        </w:rPr>
      </w:pPr>
      <w:r w:rsidRPr="00626826">
        <w:rPr>
          <w:rStyle w:val="FontStyle43"/>
          <w:rFonts w:ascii="Arial" w:hAnsi="Arial" w:cs="Arial"/>
          <w:sz w:val="28"/>
          <w:szCs w:val="28"/>
        </w:rPr>
        <w:t>ОЦЕНК</w:t>
      </w:r>
      <w:r w:rsidR="00051840" w:rsidRPr="00626826">
        <w:rPr>
          <w:rStyle w:val="FontStyle43"/>
          <w:rFonts w:ascii="Arial" w:hAnsi="Arial" w:cs="Arial"/>
          <w:sz w:val="28"/>
          <w:szCs w:val="28"/>
        </w:rPr>
        <w:t>И КАЧЕСТВА</w:t>
      </w:r>
      <w:r w:rsidR="00FC6039" w:rsidRPr="00626826">
        <w:rPr>
          <w:rStyle w:val="FontStyle43"/>
          <w:rFonts w:ascii="Arial" w:hAnsi="Arial" w:cs="Arial"/>
          <w:sz w:val="28"/>
          <w:szCs w:val="28"/>
        </w:rPr>
        <w:t xml:space="preserve"> </w:t>
      </w:r>
      <w:r w:rsidRPr="00626826">
        <w:rPr>
          <w:rStyle w:val="FontStyle43"/>
          <w:rFonts w:ascii="Arial" w:hAnsi="Arial" w:cs="Arial"/>
          <w:sz w:val="28"/>
          <w:szCs w:val="28"/>
        </w:rPr>
        <w:t>ФИНАНСОВОГО МЕНЕДЖМЕНТА ГЛАВН</w:t>
      </w:r>
      <w:r w:rsidR="00051840" w:rsidRPr="00626826">
        <w:rPr>
          <w:rStyle w:val="FontStyle43"/>
          <w:rFonts w:ascii="Arial" w:hAnsi="Arial" w:cs="Arial"/>
          <w:sz w:val="28"/>
          <w:szCs w:val="28"/>
        </w:rPr>
        <w:t>ОГО</w:t>
      </w:r>
      <w:r w:rsidR="00FC6039" w:rsidRPr="00626826">
        <w:rPr>
          <w:rStyle w:val="FontStyle43"/>
          <w:rFonts w:ascii="Arial" w:hAnsi="Arial" w:cs="Arial"/>
          <w:sz w:val="28"/>
          <w:szCs w:val="28"/>
        </w:rPr>
        <w:t xml:space="preserve"> </w:t>
      </w:r>
      <w:r w:rsidR="00450E82" w:rsidRPr="00626826">
        <w:rPr>
          <w:rStyle w:val="FontStyle43"/>
          <w:rFonts w:ascii="Arial" w:hAnsi="Arial" w:cs="Arial"/>
          <w:sz w:val="28"/>
          <w:szCs w:val="28"/>
        </w:rPr>
        <w:t>АДМИНИСТРАТОР</w:t>
      </w:r>
      <w:r w:rsidR="00051840" w:rsidRPr="00626826">
        <w:rPr>
          <w:rStyle w:val="FontStyle43"/>
          <w:rFonts w:ascii="Arial" w:hAnsi="Arial" w:cs="Arial"/>
          <w:sz w:val="28"/>
          <w:szCs w:val="28"/>
        </w:rPr>
        <w:t>А</w:t>
      </w:r>
      <w:r w:rsidR="00DC4E94" w:rsidRPr="00626826">
        <w:rPr>
          <w:rStyle w:val="FontStyle43"/>
          <w:rFonts w:ascii="Arial" w:hAnsi="Arial" w:cs="Arial"/>
          <w:sz w:val="28"/>
          <w:szCs w:val="28"/>
        </w:rPr>
        <w:t xml:space="preserve"> </w:t>
      </w:r>
    </w:p>
    <w:p w14:paraId="1C5E0739" w14:textId="362DB818" w:rsidR="00230958" w:rsidRPr="00626826" w:rsidRDefault="00DC4E94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  <w:sz w:val="28"/>
          <w:szCs w:val="28"/>
        </w:rPr>
      </w:pPr>
      <w:r w:rsidRPr="00626826">
        <w:rPr>
          <w:rStyle w:val="FontStyle43"/>
          <w:rFonts w:ascii="Arial" w:hAnsi="Arial" w:cs="Arial"/>
          <w:sz w:val="28"/>
          <w:szCs w:val="28"/>
        </w:rPr>
        <w:t xml:space="preserve">ЗА </w:t>
      </w:r>
      <w:r w:rsidR="005729BC">
        <w:rPr>
          <w:rStyle w:val="FontStyle43"/>
          <w:rFonts w:ascii="Arial" w:hAnsi="Arial" w:cs="Arial"/>
          <w:sz w:val="28"/>
          <w:szCs w:val="28"/>
        </w:rPr>
        <w:t>2022</w:t>
      </w:r>
      <w:r w:rsidRPr="00626826">
        <w:rPr>
          <w:rStyle w:val="FontStyle43"/>
          <w:rFonts w:ascii="Arial" w:hAnsi="Arial" w:cs="Arial"/>
          <w:sz w:val="28"/>
          <w:szCs w:val="28"/>
        </w:rPr>
        <w:t>ГОД</w:t>
      </w:r>
    </w:p>
    <w:p w14:paraId="505FC3BD" w14:textId="1068BB7B" w:rsidR="00DC4E94" w:rsidRPr="007708A0" w:rsidRDefault="005729BC" w:rsidP="00DC4E94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b/>
          <w:bCs/>
          <w:u w:val="single"/>
        </w:rPr>
      </w:pPr>
      <w:r w:rsidRPr="007708A0">
        <w:rPr>
          <w:rStyle w:val="FontStyle36"/>
          <w:b/>
          <w:bCs/>
          <w:u w:val="single"/>
        </w:rPr>
        <w:t>Администрация Гороховского муниципального образования – Администрация сельского поселения</w:t>
      </w:r>
    </w:p>
    <w:p w14:paraId="5E47DAA4" w14:textId="56EBD6F9" w:rsidR="00230958" w:rsidRPr="00626826" w:rsidRDefault="00DC4E94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rFonts w:ascii="Arial" w:hAnsi="Arial" w:cs="Arial"/>
        </w:rPr>
      </w:pPr>
      <w:r w:rsidRPr="00626826">
        <w:rPr>
          <w:rStyle w:val="FontStyle36"/>
          <w:rFonts w:ascii="Arial" w:hAnsi="Arial" w:cs="Arial"/>
        </w:rPr>
        <w:t>(наимен</w:t>
      </w:r>
      <w:r w:rsidR="006C57C2" w:rsidRPr="00626826">
        <w:rPr>
          <w:rStyle w:val="FontStyle36"/>
          <w:rFonts w:ascii="Arial" w:hAnsi="Arial" w:cs="Arial"/>
        </w:rPr>
        <w:t>ование главного администратора</w:t>
      </w:r>
      <w:r w:rsidR="002846F8" w:rsidRPr="00626826">
        <w:rPr>
          <w:rStyle w:val="FontStyle36"/>
          <w:rFonts w:ascii="Arial" w:hAnsi="Arial" w:cs="Arial"/>
        </w:rPr>
        <w:t>)</w:t>
      </w:r>
    </w:p>
    <w:p w14:paraId="70043ABB" w14:textId="77777777" w:rsidR="002846F8" w:rsidRPr="007A7003" w:rsidRDefault="002846F8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43"/>
          <w:sz w:val="28"/>
          <w:szCs w:val="28"/>
          <w:highlight w:val="yellow"/>
        </w:rPr>
      </w:pPr>
    </w:p>
    <w:tbl>
      <w:tblPr>
        <w:tblW w:w="15594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970"/>
        <w:gridCol w:w="1560"/>
        <w:gridCol w:w="1649"/>
        <w:gridCol w:w="1894"/>
        <w:gridCol w:w="1276"/>
        <w:gridCol w:w="2268"/>
      </w:tblGrid>
      <w:tr w:rsidR="006444AC" w:rsidRPr="006444AC" w14:paraId="557E672D" w14:textId="0D69BFAF" w:rsidTr="009F1123">
        <w:tc>
          <w:tcPr>
            <w:tcW w:w="2977" w:type="dxa"/>
          </w:tcPr>
          <w:p w14:paraId="059BA39E" w14:textId="4666C79A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br w:type="page"/>
            </w:r>
          </w:p>
          <w:p w14:paraId="3EE0964D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  <w:lang w:val="en-US"/>
              </w:rPr>
            </w:pPr>
            <w:r w:rsidRPr="006444AC">
              <w:rPr>
                <w:rStyle w:val="FontStyle34"/>
                <w:sz w:val="22"/>
                <w:szCs w:val="22"/>
              </w:rPr>
              <w:t>Наименование</w:t>
            </w:r>
          </w:p>
          <w:p w14:paraId="48F2E0C3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показателя</w:t>
            </w:r>
          </w:p>
        </w:tc>
        <w:tc>
          <w:tcPr>
            <w:tcW w:w="3970" w:type="dxa"/>
          </w:tcPr>
          <w:p w14:paraId="28A57C0C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14:paraId="6F949EB7" w14:textId="2417CCA2" w:rsidR="006444AC" w:rsidRPr="006444AC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Формула расчета показателя</w:t>
            </w:r>
          </w:p>
        </w:tc>
        <w:tc>
          <w:tcPr>
            <w:tcW w:w="1560" w:type="dxa"/>
          </w:tcPr>
          <w:p w14:paraId="3399C1D3" w14:textId="7F6811B4" w:rsidR="006444AC" w:rsidRPr="006444AC" w:rsidRDefault="006444AC" w:rsidP="002956B9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Единица изме</w:t>
            </w:r>
            <w:r w:rsidRPr="006444AC">
              <w:rPr>
                <w:rStyle w:val="FontStyle34"/>
                <w:sz w:val="22"/>
                <w:szCs w:val="22"/>
              </w:rPr>
              <w:softHyphen/>
              <w:t>рения</w:t>
            </w:r>
          </w:p>
        </w:tc>
        <w:tc>
          <w:tcPr>
            <w:tcW w:w="1649" w:type="dxa"/>
          </w:tcPr>
          <w:p w14:paraId="2CAD927F" w14:textId="13004E65" w:rsidR="006444AC" w:rsidRPr="006444AC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Максимальная оценка по направлению/ шкала оценок по показателю</w:t>
            </w:r>
          </w:p>
        </w:tc>
        <w:tc>
          <w:tcPr>
            <w:tcW w:w="1894" w:type="dxa"/>
          </w:tcPr>
          <w:p w14:paraId="565C8735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14:paraId="19D9D99F" w14:textId="247AF12B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Комментарий</w:t>
            </w:r>
          </w:p>
        </w:tc>
        <w:tc>
          <w:tcPr>
            <w:tcW w:w="1276" w:type="dxa"/>
          </w:tcPr>
          <w:p w14:paraId="0E877526" w14:textId="6E0EF08C" w:rsidR="006444AC" w:rsidRPr="006444AC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Оценка по направлению /оценка по показателю </w:t>
            </w:r>
          </w:p>
        </w:tc>
        <w:tc>
          <w:tcPr>
            <w:tcW w:w="2268" w:type="dxa"/>
          </w:tcPr>
          <w:p w14:paraId="2CEB4FAD" w14:textId="1E0CF97E" w:rsidR="006444AC" w:rsidRPr="006444AC" w:rsidRDefault="006444AC" w:rsidP="006444A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Расчет оценки по направлению / Расчет оценки по показателю </w:t>
            </w:r>
          </w:p>
        </w:tc>
      </w:tr>
      <w:tr w:rsidR="006444AC" w:rsidRPr="006444AC" w14:paraId="6CF440B2" w14:textId="5A5C750A" w:rsidTr="009F1123">
        <w:tc>
          <w:tcPr>
            <w:tcW w:w="2977" w:type="dxa"/>
          </w:tcPr>
          <w:p w14:paraId="6D490EF3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6CF65CF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16E78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</w:tcPr>
          <w:p w14:paraId="6977DB3E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</w:tcPr>
          <w:p w14:paraId="3622B7DC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EFC241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02EEA1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</w:tr>
      <w:tr w:rsidR="006444AC" w:rsidRPr="006444AC" w14:paraId="2382AFE3" w14:textId="138962D8" w:rsidTr="009F1123">
        <w:tc>
          <w:tcPr>
            <w:tcW w:w="2977" w:type="dxa"/>
          </w:tcPr>
          <w:p w14:paraId="7162DB55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14:paraId="788530A8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28A882B6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649" w:type="dxa"/>
          </w:tcPr>
          <w:p w14:paraId="63AB4653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</w:tcPr>
          <w:p w14:paraId="3CB5BF8F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4E2D90F" w14:textId="1FA3D6C6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8A1AF78" w14:textId="72CC1D6E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7</w:t>
            </w:r>
          </w:p>
        </w:tc>
      </w:tr>
      <w:tr w:rsidR="006444AC" w:rsidRPr="006444AC" w14:paraId="21B238B5" w14:textId="0DD54E83" w:rsidTr="009F1123">
        <w:tc>
          <w:tcPr>
            <w:tcW w:w="8507" w:type="dxa"/>
            <w:gridSpan w:val="3"/>
          </w:tcPr>
          <w:p w14:paraId="67A25042" w14:textId="77777777" w:rsidR="006444AC" w:rsidRPr="006444AC" w:rsidRDefault="006444AC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1. Оценка механизмов планирования доходов и расходов бюджета</w:t>
            </w:r>
          </w:p>
        </w:tc>
        <w:tc>
          <w:tcPr>
            <w:tcW w:w="1649" w:type="dxa"/>
          </w:tcPr>
          <w:p w14:paraId="58EDE80A" w14:textId="2DFB954C" w:rsidR="006444AC" w:rsidRPr="006444AC" w:rsidRDefault="00830D6E" w:rsidP="00830D6E">
            <w:pPr>
              <w:pStyle w:val="Style18"/>
              <w:widowControl/>
              <w:jc w:val="center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25</w:t>
            </w:r>
          </w:p>
        </w:tc>
        <w:tc>
          <w:tcPr>
            <w:tcW w:w="1894" w:type="dxa"/>
          </w:tcPr>
          <w:p w14:paraId="39EBAF56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40BEC6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B31A8BE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10AC7A20" w14:textId="4B2360DB" w:rsidTr="009F1123">
        <w:trPr>
          <w:trHeight w:val="1265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D362FA6" w14:textId="06E9E430" w:rsidR="0040566B" w:rsidRPr="006444AC" w:rsidRDefault="0040566B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</w:t>
            </w:r>
            <w:r w:rsidRPr="006444AC">
              <w:rPr>
                <w:rStyle w:val="FontStyle34"/>
                <w:sz w:val="22"/>
                <w:szCs w:val="22"/>
              </w:rPr>
              <w:t xml:space="preserve"> Своевременность представления реестра расходных обязательств главными распорядителями</w:t>
            </w:r>
          </w:p>
          <w:p w14:paraId="32CEE07A" w14:textId="77777777" w:rsidR="0040566B" w:rsidRPr="006444AC" w:rsidRDefault="0040566B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бюджетных средств (далее также – ГРБС, РРО)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58674BF" w14:textId="703F6F56" w:rsidR="0040566B" w:rsidRPr="006444AC" w:rsidRDefault="0040566B" w:rsidP="006C6AA9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5239A7B7" w14:textId="77777777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день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8E3F9A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2CECBA1B" w14:textId="77777777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Целевым ориентиром является достижение показателя равного 0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45F19C30" w14:textId="13EDC390" w:rsidR="0040566B" w:rsidRPr="006444AC" w:rsidRDefault="003003D6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5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2747979D" w14:textId="6D408189" w:rsidR="0040566B" w:rsidRPr="006444AC" w:rsidRDefault="0059760E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</w:tr>
      <w:tr w:rsidR="0040566B" w:rsidRPr="006444AC" w14:paraId="68F2540D" w14:textId="51A7D980" w:rsidTr="009F1123">
        <w:tc>
          <w:tcPr>
            <w:tcW w:w="2977" w:type="dxa"/>
            <w:vMerge/>
          </w:tcPr>
          <w:p w14:paraId="5ADB6C7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EDC7A4E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0</w:t>
            </w:r>
          </w:p>
        </w:tc>
        <w:tc>
          <w:tcPr>
            <w:tcW w:w="1560" w:type="dxa"/>
            <w:vMerge/>
          </w:tcPr>
          <w:p w14:paraId="5B4CC5D8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B4EE28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30CC1099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0C5661CB" w14:textId="49ADEF8F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2F4FEBCD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4339FFB" w14:textId="2815EB52" w:rsidTr="009F1123">
        <w:tc>
          <w:tcPr>
            <w:tcW w:w="2977" w:type="dxa"/>
            <w:vMerge/>
          </w:tcPr>
          <w:p w14:paraId="338F767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1C0F48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1</w:t>
            </w:r>
          </w:p>
        </w:tc>
        <w:tc>
          <w:tcPr>
            <w:tcW w:w="1560" w:type="dxa"/>
            <w:vMerge/>
          </w:tcPr>
          <w:p w14:paraId="02726A9E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A70D50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2F2A7659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55A8B4F9" w14:textId="1FA59AA5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6BF16614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2D16D21F" w14:textId="26E5FD6F" w:rsidTr="009F1123">
        <w:tc>
          <w:tcPr>
            <w:tcW w:w="2977" w:type="dxa"/>
            <w:vMerge/>
          </w:tcPr>
          <w:p w14:paraId="0B8D2CC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1FB00BE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2</w:t>
            </w:r>
          </w:p>
        </w:tc>
        <w:tc>
          <w:tcPr>
            <w:tcW w:w="1560" w:type="dxa"/>
            <w:vMerge/>
          </w:tcPr>
          <w:p w14:paraId="555852F0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87299D4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3E8B096E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1F842F49" w14:textId="0B0AF5F9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60386204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619A2D8" w14:textId="6E15135C" w:rsidTr="009F1123">
        <w:tc>
          <w:tcPr>
            <w:tcW w:w="2977" w:type="dxa"/>
            <w:vMerge/>
          </w:tcPr>
          <w:p w14:paraId="5F87B77E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4973A8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3</w:t>
            </w:r>
          </w:p>
        </w:tc>
        <w:tc>
          <w:tcPr>
            <w:tcW w:w="1560" w:type="dxa"/>
            <w:vMerge/>
          </w:tcPr>
          <w:p w14:paraId="68AC6FFB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A50D99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4571B0F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4AB8FEF4" w14:textId="76F58EBC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39949D71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36C6BED" w14:textId="1568DCFB" w:rsidTr="009F1123">
        <w:tc>
          <w:tcPr>
            <w:tcW w:w="2977" w:type="dxa"/>
            <w:vMerge/>
          </w:tcPr>
          <w:p w14:paraId="108907E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400A45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4</w:t>
            </w:r>
          </w:p>
        </w:tc>
        <w:tc>
          <w:tcPr>
            <w:tcW w:w="1560" w:type="dxa"/>
            <w:vMerge/>
          </w:tcPr>
          <w:p w14:paraId="57ADC119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FD5C31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29E4D8D5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06AAD9A6" w14:textId="359ED883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72F2565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7DB4A43" w14:textId="55E7E4B5" w:rsidTr="009F1123">
        <w:tc>
          <w:tcPr>
            <w:tcW w:w="2977" w:type="dxa"/>
            <w:vMerge/>
          </w:tcPr>
          <w:p w14:paraId="51754CE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C13D95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Р1&gt;= 5</w:t>
            </w:r>
          </w:p>
        </w:tc>
        <w:tc>
          <w:tcPr>
            <w:tcW w:w="1560" w:type="dxa"/>
            <w:vMerge/>
          </w:tcPr>
          <w:p w14:paraId="4084B006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D61A77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1BBD0D0F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662D03B" w14:textId="4B5F228B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3C3DD323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5B0FF971" w14:textId="2AD9C852" w:rsidTr="009F1123">
        <w:tc>
          <w:tcPr>
            <w:tcW w:w="2977" w:type="dxa"/>
            <w:vMerge w:val="restart"/>
          </w:tcPr>
          <w:p w14:paraId="32BCDC95" w14:textId="55E3ACB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 xml:space="preserve">Р2 </w:t>
            </w:r>
            <w:r w:rsidRPr="006444AC">
              <w:rPr>
                <w:rStyle w:val="FontStyle34"/>
                <w:sz w:val="22"/>
                <w:szCs w:val="22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3970" w:type="dxa"/>
          </w:tcPr>
          <w:p w14:paraId="12671DDE" w14:textId="7954F715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=(Рисп / Рпл) х 100,</w:t>
            </w:r>
          </w:p>
          <w:p w14:paraId="18F18A0B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</w:t>
            </w:r>
          </w:p>
          <w:p w14:paraId="067E797F" w14:textId="77777777" w:rsidR="0040566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Рисп – исполнение доходов, </w:t>
            </w:r>
            <w:r w:rsidRPr="006444AC">
              <w:rPr>
                <w:rStyle w:val="FontStyle34"/>
                <w:sz w:val="22"/>
                <w:szCs w:val="22"/>
              </w:rPr>
              <w:lastRenderedPageBreak/>
              <w:t>администрируемых соответствующим главным администратором доходов</w:t>
            </w:r>
          </w:p>
          <w:p w14:paraId="05498AE9" w14:textId="3D07BCC0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Рпл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560" w:type="dxa"/>
            <w:vMerge w:val="restart"/>
          </w:tcPr>
          <w:p w14:paraId="7162C7FC" w14:textId="77777777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lastRenderedPageBreak/>
              <w:t>%</w:t>
            </w:r>
          </w:p>
        </w:tc>
        <w:tc>
          <w:tcPr>
            <w:tcW w:w="1649" w:type="dxa"/>
          </w:tcPr>
          <w:p w14:paraId="759F095A" w14:textId="77777777" w:rsidR="0040566B" w:rsidRPr="006444AC" w:rsidRDefault="0040566B" w:rsidP="008E48CF">
            <w:pPr>
              <w:pStyle w:val="Style19"/>
              <w:widowControl/>
              <w:ind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35E5A583" w14:textId="39D7A59D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Позитивно расценивается уровень </w:t>
            </w:r>
            <w:r w:rsidRPr="006444AC">
              <w:rPr>
                <w:rStyle w:val="FontStyle34"/>
                <w:sz w:val="22"/>
                <w:szCs w:val="22"/>
              </w:rPr>
              <w:lastRenderedPageBreak/>
              <w:t>исполнения администрируемых  доходов не менее 100% и не более 150%</w:t>
            </w:r>
          </w:p>
        </w:tc>
        <w:tc>
          <w:tcPr>
            <w:tcW w:w="1276" w:type="dxa"/>
            <w:vMerge w:val="restart"/>
            <w:vAlign w:val="center"/>
          </w:tcPr>
          <w:p w14:paraId="7136B6CE" w14:textId="0DBEFAC9" w:rsidR="0040566B" w:rsidRPr="003D0553" w:rsidRDefault="0059760E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lastRenderedPageBreak/>
              <w:t xml:space="preserve">  </w:t>
            </w:r>
            <w:r w:rsidR="003D0553" w:rsidRPr="003D0553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14:paraId="7FE6CD20" w14:textId="01ADC5B3" w:rsidR="0040566B" w:rsidRPr="003D0553" w:rsidRDefault="003D0553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  <w:r w:rsidRPr="003D0553">
              <w:rPr>
                <w:rStyle w:val="FontStyle34"/>
                <w:sz w:val="22"/>
                <w:szCs w:val="22"/>
              </w:rPr>
              <w:t>24212144,54/28622895,40 *100</w:t>
            </w:r>
            <w:r w:rsidR="0059760E">
              <w:rPr>
                <w:rStyle w:val="FontStyle34"/>
                <w:sz w:val="22"/>
                <w:szCs w:val="22"/>
              </w:rPr>
              <w:t>=84,6</w:t>
            </w:r>
          </w:p>
        </w:tc>
      </w:tr>
      <w:tr w:rsidR="0040566B" w:rsidRPr="006444AC" w14:paraId="59EF87E5" w14:textId="3A948F97" w:rsidTr="009F1123">
        <w:tc>
          <w:tcPr>
            <w:tcW w:w="2977" w:type="dxa"/>
            <w:vMerge/>
          </w:tcPr>
          <w:p w14:paraId="435CC0E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5860DAEB" w14:textId="197AB531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100% &lt;Р2&lt; 150%</w:t>
            </w:r>
          </w:p>
        </w:tc>
        <w:tc>
          <w:tcPr>
            <w:tcW w:w="1560" w:type="dxa"/>
            <w:vMerge/>
          </w:tcPr>
          <w:p w14:paraId="16BB5F63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D470FA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2DB81FC6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1A30B72A" w14:textId="5FDFF49D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70556CC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41C88CC" w14:textId="183B98E4" w:rsidTr="009F1123">
        <w:tc>
          <w:tcPr>
            <w:tcW w:w="2977" w:type="dxa"/>
            <w:vMerge/>
          </w:tcPr>
          <w:p w14:paraId="553D3A8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8FB1AD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Р2&gt;150%</w:t>
            </w:r>
          </w:p>
        </w:tc>
        <w:tc>
          <w:tcPr>
            <w:tcW w:w="1560" w:type="dxa"/>
            <w:vMerge/>
          </w:tcPr>
          <w:p w14:paraId="4440B298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11055E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3EC83F7F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ABD1D5E" w14:textId="0BA7C89F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4165211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0D374F8" w14:textId="5FB36D62" w:rsidTr="009F1123">
        <w:tc>
          <w:tcPr>
            <w:tcW w:w="2977" w:type="dxa"/>
            <w:vMerge/>
          </w:tcPr>
          <w:p w14:paraId="05B8E3C3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10667D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Р2&lt; 100%</w:t>
            </w:r>
          </w:p>
        </w:tc>
        <w:tc>
          <w:tcPr>
            <w:tcW w:w="1560" w:type="dxa"/>
            <w:vMerge/>
          </w:tcPr>
          <w:p w14:paraId="0DC96457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21B25E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55146F0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68A4059" w14:textId="2338CCC5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01783660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740734B" w14:textId="7BCAB852" w:rsidTr="009F1123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2B3B2862" w14:textId="7E07C8F2" w:rsidR="0040566B" w:rsidRPr="006444AC" w:rsidRDefault="0040566B" w:rsidP="006C57C2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Р3</w:t>
            </w:r>
            <w:r w:rsidRPr="006444AC">
              <w:rPr>
                <w:rStyle w:val="FontStyle34"/>
                <w:sz w:val="22"/>
                <w:szCs w:val="22"/>
              </w:rPr>
              <w:t xml:space="preserve"> Наличие правового акта, утверждающего методику прогнозирования поступлений доходов в бюджет 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17890CB9" w14:textId="0973247F" w:rsidR="0040566B" w:rsidRPr="006444AC" w:rsidRDefault="0040566B" w:rsidP="00722585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Оценивается наличие утвержденной методики </w:t>
            </w:r>
            <w:r w:rsidRPr="006444AC">
              <w:rPr>
                <w:rStyle w:val="FontStyle34"/>
                <w:sz w:val="22"/>
                <w:szCs w:val="22"/>
              </w:rPr>
              <w:t>прогнозирования поступлени</w:t>
            </w:r>
            <w:r w:rsidR="00ED0E5E">
              <w:rPr>
                <w:rStyle w:val="FontStyle34"/>
                <w:sz w:val="22"/>
                <w:szCs w:val="22"/>
              </w:rPr>
              <w:t xml:space="preserve">й доходов в бюджет Гороховского </w:t>
            </w:r>
            <w:r w:rsidRPr="006444AC">
              <w:rPr>
                <w:rStyle w:val="FontStyle34"/>
                <w:sz w:val="22"/>
                <w:szCs w:val="22"/>
              </w:rPr>
              <w:t>сельского поселения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FB9D5DE" w14:textId="100087D8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174E9C7D" w14:textId="69C9889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A50C272" w14:textId="37E16356" w:rsidR="0040566B" w:rsidRPr="006444AC" w:rsidRDefault="0040566B" w:rsidP="0055363A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Позитивно расценивается наличие правового акта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493AF992" w14:textId="01B43361" w:rsidR="0040566B" w:rsidRPr="00B4468A" w:rsidRDefault="00B4468A" w:rsidP="00B4468A">
            <w:pPr>
              <w:pStyle w:val="Style19"/>
              <w:widowControl/>
              <w:ind w:firstLine="114"/>
              <w:jc w:val="center"/>
              <w:rPr>
                <w:sz w:val="22"/>
                <w:szCs w:val="22"/>
              </w:rPr>
            </w:pPr>
            <w:r w:rsidRPr="00B4468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2B0E0B84" w14:textId="424541A7" w:rsidR="0040566B" w:rsidRPr="00B4468A" w:rsidRDefault="0059760E" w:rsidP="00B4468A">
            <w:pPr>
              <w:pStyle w:val="Style19"/>
              <w:widowControl/>
              <w:ind w:firstLine="114"/>
              <w:jc w:val="center"/>
              <w:rPr>
                <w:sz w:val="22"/>
                <w:szCs w:val="22"/>
              </w:rPr>
            </w:pPr>
            <w:r w:rsidRPr="00B4468A">
              <w:rPr>
                <w:sz w:val="22"/>
                <w:szCs w:val="22"/>
              </w:rPr>
              <w:t xml:space="preserve">Наличие </w:t>
            </w:r>
          </w:p>
        </w:tc>
      </w:tr>
      <w:tr w:rsidR="0040566B" w:rsidRPr="006444AC" w14:paraId="711DA4EB" w14:textId="5E97F36A" w:rsidTr="009F1123">
        <w:trPr>
          <w:trHeight w:val="498"/>
        </w:trPr>
        <w:tc>
          <w:tcPr>
            <w:tcW w:w="2977" w:type="dxa"/>
            <w:vMerge/>
            <w:tcBorders>
              <w:bottom w:val="single" w:sz="6" w:space="0" w:color="auto"/>
            </w:tcBorders>
          </w:tcPr>
          <w:p w14:paraId="4B1C340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vMerge w:val="restart"/>
            <w:tcBorders>
              <w:bottom w:val="single" w:sz="6" w:space="0" w:color="auto"/>
            </w:tcBorders>
          </w:tcPr>
          <w:p w14:paraId="14041522" w14:textId="7478F852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наличие правового акта</w:t>
            </w:r>
          </w:p>
        </w:tc>
        <w:tc>
          <w:tcPr>
            <w:tcW w:w="1560" w:type="dxa"/>
            <w:vMerge/>
            <w:tcBorders>
              <w:bottom w:val="single" w:sz="6" w:space="0" w:color="auto"/>
            </w:tcBorders>
          </w:tcPr>
          <w:p w14:paraId="7BAB7C1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CC5384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bottom w:val="single" w:sz="6" w:space="0" w:color="auto"/>
            </w:tcBorders>
          </w:tcPr>
          <w:p w14:paraId="350DE52C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78330E7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14:paraId="06620E3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2FDCEBE" w14:textId="554941E3" w:rsidTr="009F1123">
        <w:trPr>
          <w:trHeight w:val="253"/>
        </w:trPr>
        <w:tc>
          <w:tcPr>
            <w:tcW w:w="2977" w:type="dxa"/>
            <w:vMerge/>
          </w:tcPr>
          <w:p w14:paraId="41A1156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vMerge/>
          </w:tcPr>
          <w:p w14:paraId="5BBDD5C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CBED4D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</w:tcPr>
          <w:p w14:paraId="5FF8E42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14:paraId="6A5552AE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14:paraId="6651C4F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9FEE756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5E8D468D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7671959A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DB73464" w14:textId="7E85239C" w:rsidTr="009F1123">
        <w:trPr>
          <w:trHeight w:val="385"/>
        </w:trPr>
        <w:tc>
          <w:tcPr>
            <w:tcW w:w="2977" w:type="dxa"/>
            <w:vMerge/>
          </w:tcPr>
          <w:p w14:paraId="0DF13C9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AAD7617" w14:textId="4C13A0B0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отсутствие правового акта</w:t>
            </w:r>
          </w:p>
        </w:tc>
        <w:tc>
          <w:tcPr>
            <w:tcW w:w="1560" w:type="dxa"/>
            <w:vMerge/>
          </w:tcPr>
          <w:p w14:paraId="6B98546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4DE9E92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/>
          </w:tcPr>
          <w:p w14:paraId="21A33865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45ECF4D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4B422D0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04AC745" w14:textId="1DA86B3E" w:rsidTr="009F1123">
        <w:trPr>
          <w:trHeight w:val="279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8618E8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Р4</w:t>
            </w:r>
            <w:r w:rsidRPr="006444AC">
              <w:rPr>
                <w:rStyle w:val="FontStyle34"/>
                <w:sz w:val="22"/>
                <w:szCs w:val="22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0AA2255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Р4 = (Оуточн / Рп) </w:t>
            </w:r>
            <w:r w:rsidRPr="006444AC">
              <w:rPr>
                <w:rStyle w:val="FontStyle34"/>
                <w:sz w:val="22"/>
                <w:szCs w:val="22"/>
                <w:lang w:val="en-US"/>
              </w:rPr>
              <w:t>x</w:t>
            </w:r>
            <w:r w:rsidRPr="006444AC">
              <w:rPr>
                <w:rStyle w:val="FontStyle34"/>
                <w:sz w:val="22"/>
                <w:szCs w:val="22"/>
              </w:rPr>
              <w:t xml:space="preserve"> 100,</w:t>
            </w:r>
          </w:p>
          <w:p w14:paraId="097E9C46" w14:textId="77777777" w:rsidR="0040566B" w:rsidRPr="006444AC" w:rsidRDefault="0040566B" w:rsidP="0090461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где:</w:t>
            </w:r>
          </w:p>
          <w:p w14:paraId="593DE8F8" w14:textId="3658C4BC" w:rsidR="0040566B" w:rsidRPr="006444AC" w:rsidRDefault="0040566B" w:rsidP="00203EFB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Оуточн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средствам;</w:t>
            </w:r>
          </w:p>
          <w:p w14:paraId="61A6E08F" w14:textId="371F4D22" w:rsidR="0040566B" w:rsidRPr="006444AC" w:rsidRDefault="0040566B" w:rsidP="00915DC9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Рп - объем бюджетных ассигнований за отчетный период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5A01BB45" w14:textId="57E49FC1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F7A206F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B3AF80C" w14:textId="039F00EA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позволяет оценить качество планирования бюджетных ассигнований</w:t>
            </w:r>
            <w:r>
              <w:rPr>
                <w:rStyle w:val="FontStyle34"/>
                <w:sz w:val="22"/>
                <w:szCs w:val="22"/>
              </w:rPr>
              <w:t xml:space="preserve">. </w:t>
            </w:r>
            <w:r w:rsidRPr="006444AC">
              <w:rPr>
                <w:rStyle w:val="FontStyle34"/>
                <w:sz w:val="22"/>
                <w:szCs w:val="22"/>
              </w:rPr>
              <w:t>Целевым ориентиром является д</w:t>
            </w:r>
            <w:r>
              <w:rPr>
                <w:rStyle w:val="FontStyle34"/>
                <w:sz w:val="22"/>
                <w:szCs w:val="22"/>
              </w:rPr>
              <w:t>остижение показателя, равного 0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234524C0" w14:textId="65E9DE74" w:rsidR="0040566B" w:rsidRPr="00AD7DBA" w:rsidRDefault="0059760E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   </w:t>
            </w:r>
            <w:r w:rsidR="00AD7DBA" w:rsidRPr="00AD7DBA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6126EFA8" w14:textId="774D6C38" w:rsidR="0040566B" w:rsidRPr="00AD7DBA" w:rsidRDefault="00AD7DBA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  <w:r w:rsidRPr="00AD7DBA">
              <w:rPr>
                <w:rStyle w:val="FontStyle34"/>
                <w:sz w:val="22"/>
                <w:szCs w:val="22"/>
              </w:rPr>
              <w:t>10516210,05/33043876,62*100</w:t>
            </w:r>
            <w:r w:rsidR="0059760E">
              <w:rPr>
                <w:rStyle w:val="FontStyle34"/>
                <w:sz w:val="22"/>
                <w:szCs w:val="22"/>
              </w:rPr>
              <w:t>=31,8</w:t>
            </w:r>
          </w:p>
        </w:tc>
      </w:tr>
      <w:tr w:rsidR="0040566B" w:rsidRPr="006444AC" w14:paraId="66E7835B" w14:textId="74D18F16" w:rsidTr="009F1123">
        <w:tc>
          <w:tcPr>
            <w:tcW w:w="2977" w:type="dxa"/>
            <w:vMerge/>
          </w:tcPr>
          <w:p w14:paraId="23703EC3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42479B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Р4 = 0</w:t>
            </w:r>
          </w:p>
        </w:tc>
        <w:tc>
          <w:tcPr>
            <w:tcW w:w="1560" w:type="dxa"/>
            <w:vMerge/>
          </w:tcPr>
          <w:p w14:paraId="265EF24C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3820EA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4F78C341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3D1FD91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266B36A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80C7CAB" w14:textId="7A1C81A7" w:rsidTr="009F1123">
        <w:tc>
          <w:tcPr>
            <w:tcW w:w="2977" w:type="dxa"/>
            <w:vMerge/>
          </w:tcPr>
          <w:p w14:paraId="5AA725BB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95F5172" w14:textId="53E78B13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 &lt; Р4 &lt;= 5%</w:t>
            </w:r>
          </w:p>
        </w:tc>
        <w:tc>
          <w:tcPr>
            <w:tcW w:w="1560" w:type="dxa"/>
            <w:vMerge/>
          </w:tcPr>
          <w:p w14:paraId="38C46C70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280DF59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0505514C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4092EE76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32A6CD7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5EC57F2D" w14:textId="44253A5A" w:rsidTr="009F1123">
        <w:tc>
          <w:tcPr>
            <w:tcW w:w="2977" w:type="dxa"/>
            <w:vMerge/>
          </w:tcPr>
          <w:p w14:paraId="52177E77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A5B8CF8" w14:textId="4BDC55E2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5% &lt; Р4 &lt;= 10%</w:t>
            </w:r>
          </w:p>
        </w:tc>
        <w:tc>
          <w:tcPr>
            <w:tcW w:w="1560" w:type="dxa"/>
            <w:vMerge/>
          </w:tcPr>
          <w:p w14:paraId="553BFBF4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93DB52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4F5A85A2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3C097CDC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633C6CA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1070E56" w14:textId="20213A55" w:rsidTr="009F1123">
        <w:tc>
          <w:tcPr>
            <w:tcW w:w="2977" w:type="dxa"/>
            <w:vMerge/>
          </w:tcPr>
          <w:p w14:paraId="59ACCDB1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55BF22A" w14:textId="12DC0727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10% &lt; Р4&lt;= 15%</w:t>
            </w:r>
          </w:p>
        </w:tc>
        <w:tc>
          <w:tcPr>
            <w:tcW w:w="1560" w:type="dxa"/>
            <w:vMerge/>
          </w:tcPr>
          <w:p w14:paraId="4366208E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FFBC59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38D93D0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CF3749E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35C7856D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5FE988D5" w14:textId="4256896E" w:rsidTr="009F1123">
        <w:tc>
          <w:tcPr>
            <w:tcW w:w="2977" w:type="dxa"/>
            <w:vMerge/>
          </w:tcPr>
          <w:p w14:paraId="06BDB61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6FF305A" w14:textId="2C703298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15% &lt; Р4 &lt;= 20%</w:t>
            </w:r>
          </w:p>
        </w:tc>
        <w:tc>
          <w:tcPr>
            <w:tcW w:w="1560" w:type="dxa"/>
            <w:vMerge/>
          </w:tcPr>
          <w:p w14:paraId="76EEC12D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075C0A7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006C9054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39FDB493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0CE30AD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C48464A" w14:textId="7D23B7B0" w:rsidTr="009F1123">
        <w:tc>
          <w:tcPr>
            <w:tcW w:w="2977" w:type="dxa"/>
            <w:vMerge/>
          </w:tcPr>
          <w:p w14:paraId="1D333491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0744DCE" w14:textId="472458EA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Р4 &gt; 20%</w:t>
            </w:r>
          </w:p>
        </w:tc>
        <w:tc>
          <w:tcPr>
            <w:tcW w:w="1560" w:type="dxa"/>
            <w:vMerge/>
          </w:tcPr>
          <w:p w14:paraId="18D9BB58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3F4DAD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137C229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480CF860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E4AD61E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30357F0" w14:textId="78052E69" w:rsidTr="009F1123">
        <w:trPr>
          <w:trHeight w:val="151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BBD3E48" w14:textId="7BAE7159" w:rsidR="0040566B" w:rsidRPr="006444AC" w:rsidRDefault="0040566B" w:rsidP="0055363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Р5</w:t>
            </w:r>
            <w:r w:rsidRPr="006444AC">
              <w:rPr>
                <w:rStyle w:val="FontStyle34"/>
                <w:sz w:val="22"/>
                <w:szCs w:val="22"/>
              </w:rPr>
              <w:t xml:space="preserve"> Количество уведомлений о внесении изменений в бюджетную роспись в ходе исполнения бюджета (за исключением изменений по межбюджетным </w:t>
            </w:r>
            <w:r w:rsidRPr="006444AC">
              <w:rPr>
                <w:rStyle w:val="FontStyle34"/>
                <w:sz w:val="22"/>
                <w:szCs w:val="22"/>
              </w:rPr>
              <w:lastRenderedPageBreak/>
              <w:t>трансфертам из областного и федерального бюджета)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60B08E0" w14:textId="43A37A17" w:rsidR="0040566B" w:rsidRPr="006444AC" w:rsidRDefault="0040566B" w:rsidP="0055363A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lastRenderedPageBreak/>
              <w:t>Р5</w:t>
            </w:r>
            <w:r w:rsidR="00035F28">
              <w:rPr>
                <w:rStyle w:val="FontStyle34"/>
                <w:sz w:val="22"/>
                <w:szCs w:val="22"/>
              </w:rPr>
              <w:t xml:space="preserve"> </w:t>
            </w:r>
            <w:r w:rsidRPr="006444AC">
              <w:rPr>
                <w:rStyle w:val="FontStyle34"/>
                <w:sz w:val="22"/>
                <w:szCs w:val="22"/>
              </w:rPr>
              <w:t>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30606679" w14:textId="59FB2A83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кол-во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D47F56A" w14:textId="77777777" w:rsidR="0040566B" w:rsidRPr="006444AC" w:rsidRDefault="0040566B" w:rsidP="008E48CF">
            <w:pPr>
              <w:pStyle w:val="Style19"/>
              <w:widowControl/>
              <w:ind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2DCB79C9" w14:textId="77777777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Большое количество уведомлений о</w:t>
            </w:r>
          </w:p>
          <w:p w14:paraId="4C9ECBF5" w14:textId="67FD7301" w:rsidR="0040566B" w:rsidRPr="006444AC" w:rsidRDefault="0040566B" w:rsidP="0055363A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внесении изменений в бюджетную </w:t>
            </w:r>
            <w:r w:rsidRPr="006444AC">
              <w:rPr>
                <w:rStyle w:val="FontStyle34"/>
                <w:sz w:val="22"/>
                <w:szCs w:val="22"/>
              </w:rPr>
              <w:lastRenderedPageBreak/>
              <w:t>роспись по расходам свидетельствует о низком качестве работы ГРБС по бюджетному планированию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2A787675" w14:textId="1FDADE84" w:rsidR="0040566B" w:rsidRPr="00F16ED6" w:rsidRDefault="0059760E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lastRenderedPageBreak/>
              <w:t xml:space="preserve">    </w:t>
            </w:r>
            <w:r w:rsidR="00F16ED6" w:rsidRPr="00F16ED6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79D27976" w14:textId="04F7254C" w:rsidR="0040566B" w:rsidRPr="00F16ED6" w:rsidRDefault="0059760E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    9</w:t>
            </w:r>
          </w:p>
        </w:tc>
      </w:tr>
      <w:tr w:rsidR="0040566B" w:rsidRPr="006444AC" w14:paraId="5C510249" w14:textId="53F8C5B5" w:rsidTr="009F1123">
        <w:tc>
          <w:tcPr>
            <w:tcW w:w="2977" w:type="dxa"/>
            <w:vMerge/>
          </w:tcPr>
          <w:p w14:paraId="765E7E8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229AC7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Р5&lt;5</w:t>
            </w:r>
          </w:p>
        </w:tc>
        <w:tc>
          <w:tcPr>
            <w:tcW w:w="1560" w:type="dxa"/>
            <w:vMerge/>
          </w:tcPr>
          <w:p w14:paraId="33C9D80D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172328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7508592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5C2617F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09C582E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75D1C15" w14:textId="793AA835" w:rsidTr="009F1123">
        <w:tc>
          <w:tcPr>
            <w:tcW w:w="2977" w:type="dxa"/>
            <w:vMerge/>
          </w:tcPr>
          <w:p w14:paraId="2AD1918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4C9785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5 до 10</w:t>
            </w:r>
          </w:p>
        </w:tc>
        <w:tc>
          <w:tcPr>
            <w:tcW w:w="1560" w:type="dxa"/>
            <w:vMerge/>
          </w:tcPr>
          <w:p w14:paraId="001A31DF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7F7D51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49B672C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2824954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A53FB7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843F467" w14:textId="62E36BD5" w:rsidTr="009F1123">
        <w:tc>
          <w:tcPr>
            <w:tcW w:w="2977" w:type="dxa"/>
            <w:vMerge/>
          </w:tcPr>
          <w:p w14:paraId="4A0B5B92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0C4D95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vMerge/>
          </w:tcPr>
          <w:p w14:paraId="0AD1B3C6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9EA610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1F987EC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1C7A922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49ACB58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8E72A41" w14:textId="01BCCC25" w:rsidTr="009F1123">
        <w:tc>
          <w:tcPr>
            <w:tcW w:w="2977" w:type="dxa"/>
            <w:vMerge/>
          </w:tcPr>
          <w:p w14:paraId="2203ED0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BA92F0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20 до 40</w:t>
            </w:r>
          </w:p>
        </w:tc>
        <w:tc>
          <w:tcPr>
            <w:tcW w:w="1560" w:type="dxa"/>
            <w:vMerge/>
          </w:tcPr>
          <w:p w14:paraId="747E5205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D1D7D4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5F5C098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562EE3D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42F0619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E2EDCDC" w14:textId="1ADC8F8A" w:rsidTr="009F1123">
        <w:tc>
          <w:tcPr>
            <w:tcW w:w="2977" w:type="dxa"/>
            <w:vMerge/>
          </w:tcPr>
          <w:p w14:paraId="074CFD1F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F974B4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40 до 100</w:t>
            </w:r>
          </w:p>
        </w:tc>
        <w:tc>
          <w:tcPr>
            <w:tcW w:w="1560" w:type="dxa"/>
            <w:vMerge/>
          </w:tcPr>
          <w:p w14:paraId="5A2ED0E8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1113B6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1D1FF60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EBA814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1A7B55A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165A782" w14:textId="0891F489" w:rsidTr="009F1123">
        <w:tc>
          <w:tcPr>
            <w:tcW w:w="2977" w:type="dxa"/>
            <w:vMerge/>
          </w:tcPr>
          <w:p w14:paraId="16DBCE1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97E576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Р4&gt;100</w:t>
            </w:r>
          </w:p>
        </w:tc>
        <w:tc>
          <w:tcPr>
            <w:tcW w:w="1560" w:type="dxa"/>
            <w:vMerge/>
          </w:tcPr>
          <w:p w14:paraId="4EEB8E04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DB3FE8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3D37668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01EDAA8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625EF1D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6444AC" w:rsidRPr="006444AC" w14:paraId="563FCA54" w14:textId="6F70257C" w:rsidTr="009F1123">
        <w:tc>
          <w:tcPr>
            <w:tcW w:w="8507" w:type="dxa"/>
            <w:gridSpan w:val="3"/>
          </w:tcPr>
          <w:p w14:paraId="03D7E4DF" w14:textId="77777777" w:rsidR="006444AC" w:rsidRPr="006444AC" w:rsidRDefault="006444AC" w:rsidP="008E48CF">
            <w:pPr>
              <w:pStyle w:val="Style18"/>
              <w:widowControl/>
              <w:ind w:firstLine="244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649" w:type="dxa"/>
          </w:tcPr>
          <w:p w14:paraId="0C73ECCC" w14:textId="77777777" w:rsidR="006444AC" w:rsidRPr="006444AC" w:rsidRDefault="006444AC" w:rsidP="00A267D2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35</w:t>
            </w:r>
          </w:p>
        </w:tc>
        <w:tc>
          <w:tcPr>
            <w:tcW w:w="1894" w:type="dxa"/>
          </w:tcPr>
          <w:p w14:paraId="565000E9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0E1BE0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C5AED39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4826525F" w14:textId="684C2104" w:rsidTr="009F1123">
        <w:trPr>
          <w:trHeight w:val="3036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3943F95" w14:textId="3612406D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 xml:space="preserve">Р6 </w:t>
            </w:r>
            <w:r w:rsidRPr="006444AC">
              <w:rPr>
                <w:rStyle w:val="FontStyle34"/>
                <w:sz w:val="22"/>
                <w:szCs w:val="22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36B82FD" w14:textId="4B87266F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 = (Ркас / Рпр) х 100,</w:t>
            </w:r>
          </w:p>
          <w:p w14:paraId="0E8CF057" w14:textId="77777777" w:rsidR="0040566B" w:rsidRPr="006444AC" w:rsidRDefault="0040566B" w:rsidP="0018551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   где</w:t>
            </w:r>
          </w:p>
          <w:p w14:paraId="50E27E32" w14:textId="6B017458" w:rsidR="0040566B" w:rsidRPr="006444AC" w:rsidRDefault="0040566B" w:rsidP="00E4359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Ркас - кассовые расходы ГРБС за счет средств местного бюджета (без учета межбюджетных трансфертов из областного и федерального бюджетов) в отчетном периоде,</w:t>
            </w:r>
          </w:p>
          <w:p w14:paraId="3957FAA4" w14:textId="45F1212F" w:rsidR="0040566B" w:rsidRPr="006444AC" w:rsidRDefault="0040566B" w:rsidP="004C51FB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Рпр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F37324D" w14:textId="77777777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7B9F41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03D61D15" w14:textId="77777777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17434D6C" w14:textId="52E21963" w:rsidR="0040566B" w:rsidRPr="00052AA6" w:rsidRDefault="0059760E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  </w:t>
            </w:r>
            <w:r w:rsidR="00052AA6" w:rsidRPr="00052AA6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4B9B7BFB" w14:textId="144F6AD4" w:rsidR="0040566B" w:rsidRPr="00052AA6" w:rsidRDefault="00052AA6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 w:rsidRPr="00052AA6">
              <w:rPr>
                <w:rStyle w:val="FontStyle34"/>
                <w:sz w:val="22"/>
                <w:szCs w:val="22"/>
              </w:rPr>
              <w:t>25605576,35/30186576,62*100</w:t>
            </w:r>
            <w:r w:rsidR="0059760E">
              <w:rPr>
                <w:rStyle w:val="FontStyle34"/>
                <w:sz w:val="22"/>
                <w:szCs w:val="22"/>
              </w:rPr>
              <w:t>=84,8</w:t>
            </w:r>
          </w:p>
        </w:tc>
      </w:tr>
      <w:tr w:rsidR="0040566B" w:rsidRPr="006444AC" w14:paraId="1FCEAB93" w14:textId="6A63954C" w:rsidTr="009F1123">
        <w:tc>
          <w:tcPr>
            <w:tcW w:w="2977" w:type="dxa"/>
            <w:vMerge/>
          </w:tcPr>
          <w:p w14:paraId="51A70A7D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04A2F76" w14:textId="753E738E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 &gt;95%</w:t>
            </w:r>
          </w:p>
        </w:tc>
        <w:tc>
          <w:tcPr>
            <w:tcW w:w="1560" w:type="dxa"/>
            <w:vMerge/>
          </w:tcPr>
          <w:p w14:paraId="090B7160" w14:textId="77777777" w:rsidR="0040566B" w:rsidRPr="006444AC" w:rsidRDefault="0040566B" w:rsidP="00F20990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709297F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5589BAC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5930C5C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0963618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EAC6B52" w14:textId="44A10E26" w:rsidTr="009F1123">
        <w:tc>
          <w:tcPr>
            <w:tcW w:w="2977" w:type="dxa"/>
            <w:vMerge/>
          </w:tcPr>
          <w:p w14:paraId="5698ECF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3C85D6F" w14:textId="5D513BE8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90-95%</w:t>
            </w:r>
          </w:p>
        </w:tc>
        <w:tc>
          <w:tcPr>
            <w:tcW w:w="1560" w:type="dxa"/>
            <w:vMerge/>
          </w:tcPr>
          <w:p w14:paraId="78B535A6" w14:textId="77777777" w:rsidR="0040566B" w:rsidRPr="006444AC" w:rsidRDefault="0040566B" w:rsidP="00F20990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AD828B3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319E3D8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418E3A0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71A891A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E5560B2" w14:textId="6AE9C428" w:rsidTr="009F1123">
        <w:tc>
          <w:tcPr>
            <w:tcW w:w="2977" w:type="dxa"/>
            <w:vMerge/>
          </w:tcPr>
          <w:p w14:paraId="579DF07F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1200B75" w14:textId="4C0C80E9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85-89%</w:t>
            </w:r>
          </w:p>
        </w:tc>
        <w:tc>
          <w:tcPr>
            <w:tcW w:w="1560" w:type="dxa"/>
            <w:vMerge/>
          </w:tcPr>
          <w:p w14:paraId="256460BF" w14:textId="77777777" w:rsidR="0040566B" w:rsidRPr="006444AC" w:rsidRDefault="0040566B" w:rsidP="00F20990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6E03FAE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33F7A3D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8D0D53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25172DC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28B6C324" w14:textId="05447095" w:rsidTr="009F1123">
        <w:tc>
          <w:tcPr>
            <w:tcW w:w="2977" w:type="dxa"/>
            <w:vMerge/>
          </w:tcPr>
          <w:p w14:paraId="6C6B749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1649C38" w14:textId="1C3C60AC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80-84%</w:t>
            </w:r>
          </w:p>
        </w:tc>
        <w:tc>
          <w:tcPr>
            <w:tcW w:w="1560" w:type="dxa"/>
            <w:vMerge/>
          </w:tcPr>
          <w:p w14:paraId="3BCA08C1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0BEAA0E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3D8EC20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B714C7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2D9FC19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2BB15D64" w14:textId="64D1D5C7" w:rsidTr="009F1123">
        <w:tc>
          <w:tcPr>
            <w:tcW w:w="2977" w:type="dxa"/>
            <w:vMerge/>
          </w:tcPr>
          <w:p w14:paraId="0668F6D3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3D1BFB8" w14:textId="45D03685" w:rsidR="0040566B" w:rsidRPr="006444AC" w:rsidRDefault="0040566B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75-79%</w:t>
            </w:r>
          </w:p>
        </w:tc>
        <w:tc>
          <w:tcPr>
            <w:tcW w:w="1560" w:type="dxa"/>
            <w:vMerge/>
          </w:tcPr>
          <w:p w14:paraId="20B498C3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B553D0B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20139E6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3E361EB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6103280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C242CA5" w14:textId="51239498" w:rsidTr="009F1123">
        <w:tc>
          <w:tcPr>
            <w:tcW w:w="2977" w:type="dxa"/>
            <w:vMerge/>
          </w:tcPr>
          <w:p w14:paraId="4E589C1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8692B99" w14:textId="07EB84F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Р6&lt; 74%</w:t>
            </w:r>
          </w:p>
        </w:tc>
        <w:tc>
          <w:tcPr>
            <w:tcW w:w="1560" w:type="dxa"/>
            <w:vMerge/>
          </w:tcPr>
          <w:p w14:paraId="35BA4F1F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77A1720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31D60FA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7B4FD24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D08755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A0EB039" w14:textId="2889860F" w:rsidTr="009F1123">
        <w:trPr>
          <w:trHeight w:val="1771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2D1BD1D" w14:textId="1E900A46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Р7</w:t>
            </w:r>
            <w:r w:rsidRPr="006444AC">
              <w:rPr>
                <w:rStyle w:val="FontStyle34"/>
                <w:sz w:val="22"/>
                <w:szCs w:val="22"/>
              </w:rPr>
              <w:t xml:space="preserve"> 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37917D3A" w14:textId="6BAB1D20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Р7=100 - ((</w:t>
            </w:r>
            <w:r w:rsidRPr="006444AC">
              <w:rPr>
                <w:rStyle w:val="FontStyle34"/>
                <w:sz w:val="22"/>
                <w:szCs w:val="22"/>
                <w:lang w:val="en-US"/>
              </w:rPr>
              <w:t>D</w:t>
            </w:r>
            <w:r w:rsidRPr="006444AC">
              <w:rPr>
                <w:rStyle w:val="FontStyle34"/>
                <w:sz w:val="22"/>
                <w:szCs w:val="22"/>
              </w:rPr>
              <w:t xml:space="preserve">/ </w:t>
            </w:r>
            <w:r w:rsidRPr="006444AC">
              <w:rPr>
                <w:rStyle w:val="FontStyle34"/>
                <w:sz w:val="22"/>
                <w:szCs w:val="22"/>
                <w:lang w:val="en-US"/>
              </w:rPr>
              <w:t>E</w:t>
            </w:r>
            <w:r w:rsidRPr="006444AC">
              <w:rPr>
                <w:rStyle w:val="FontStyle34"/>
                <w:sz w:val="22"/>
                <w:szCs w:val="22"/>
              </w:rPr>
              <w:t>) *100), где</w:t>
            </w:r>
          </w:p>
          <w:p w14:paraId="637DE765" w14:textId="7EE3D4CC" w:rsidR="0040566B" w:rsidRPr="006444AC" w:rsidRDefault="0040566B" w:rsidP="007958C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 w:rsidRPr="006444AC"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году;</w:t>
            </w:r>
          </w:p>
          <w:p w14:paraId="1350CF17" w14:textId="1285BD6D" w:rsidR="0040566B" w:rsidRPr="006444AC" w:rsidRDefault="0040566B" w:rsidP="007958CD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 w:rsidRPr="006444AC"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1E2558C2" w14:textId="77777777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1561233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4A910F8F" w14:textId="23921939" w:rsidR="0040566B" w:rsidRPr="006444AC" w:rsidRDefault="0040566B" w:rsidP="00A724A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позволяет оценить процент неисполненных принятых бюджетных обязательств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560C7301" w14:textId="09FF1AE5" w:rsidR="0040566B" w:rsidRPr="006444AC" w:rsidRDefault="0059760E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</w:t>
            </w:r>
            <w:r w:rsidR="00713AA8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3EE8BAED" w14:textId="5581C2E3" w:rsidR="0040566B" w:rsidRPr="006444AC" w:rsidRDefault="00713AA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100-(28462876,35/28692559,77)*100</w:t>
            </w:r>
            <w:r w:rsidR="0059760E">
              <w:rPr>
                <w:rStyle w:val="FontStyle34"/>
                <w:sz w:val="22"/>
                <w:szCs w:val="22"/>
              </w:rPr>
              <w:t>=0,8</w:t>
            </w:r>
          </w:p>
        </w:tc>
      </w:tr>
      <w:tr w:rsidR="0040566B" w:rsidRPr="006444AC" w14:paraId="0C430739" w14:textId="2352E91A" w:rsidTr="009F1123">
        <w:tc>
          <w:tcPr>
            <w:tcW w:w="2977" w:type="dxa"/>
            <w:vMerge/>
          </w:tcPr>
          <w:p w14:paraId="74C8A75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50C90821" w14:textId="53033195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Р7&lt; 5%</w:t>
            </w:r>
          </w:p>
        </w:tc>
        <w:tc>
          <w:tcPr>
            <w:tcW w:w="1560" w:type="dxa"/>
            <w:vMerge/>
          </w:tcPr>
          <w:p w14:paraId="4B49AB23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4372CB0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33BA470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E0E60D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EC5433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7FD83858" w14:textId="30B16F3A" w:rsidTr="009F1123">
        <w:tc>
          <w:tcPr>
            <w:tcW w:w="2977" w:type="dxa"/>
            <w:vMerge/>
          </w:tcPr>
          <w:p w14:paraId="0278D3F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068CF1F" w14:textId="54E73D9A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vMerge/>
          </w:tcPr>
          <w:p w14:paraId="7FDEC608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06015B9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212E149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92A276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204C56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27B34A0F" w14:textId="2C160F9C" w:rsidTr="009F1123">
        <w:tc>
          <w:tcPr>
            <w:tcW w:w="2977" w:type="dxa"/>
            <w:vMerge/>
          </w:tcPr>
          <w:p w14:paraId="24F68C3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16E0AC0" w14:textId="340EAB6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10% до 15%</w:t>
            </w:r>
          </w:p>
        </w:tc>
        <w:tc>
          <w:tcPr>
            <w:tcW w:w="1560" w:type="dxa"/>
            <w:vMerge/>
          </w:tcPr>
          <w:p w14:paraId="159F2964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603994D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231CECC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E0EE44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5618B9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2F3D05DA" w14:textId="6A3426D8" w:rsidTr="009F1123">
        <w:tc>
          <w:tcPr>
            <w:tcW w:w="2977" w:type="dxa"/>
            <w:vMerge/>
          </w:tcPr>
          <w:p w14:paraId="242CDFCB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68922704" w14:textId="255A7389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15% до 25%</w:t>
            </w:r>
          </w:p>
        </w:tc>
        <w:tc>
          <w:tcPr>
            <w:tcW w:w="1560" w:type="dxa"/>
            <w:vMerge/>
          </w:tcPr>
          <w:p w14:paraId="49EFAE1A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AF6F9A2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3FD37BB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2C4EB1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DC31F4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54BDAF9C" w14:textId="71930B4E" w:rsidTr="009F1123">
        <w:tc>
          <w:tcPr>
            <w:tcW w:w="2977" w:type="dxa"/>
            <w:vMerge/>
          </w:tcPr>
          <w:p w14:paraId="531639C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6B3B9B3" w14:textId="6D57BFA4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25% до 35%</w:t>
            </w:r>
          </w:p>
        </w:tc>
        <w:tc>
          <w:tcPr>
            <w:tcW w:w="1560" w:type="dxa"/>
            <w:vMerge/>
          </w:tcPr>
          <w:p w14:paraId="07E7CE2A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2DCD555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4CF100E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661EB0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125919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473B30F9" w14:textId="094E469D" w:rsidTr="009F1123">
        <w:tc>
          <w:tcPr>
            <w:tcW w:w="2977" w:type="dxa"/>
            <w:vMerge/>
          </w:tcPr>
          <w:p w14:paraId="0C06C4E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ABC5B22" w14:textId="2A526492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Р7 &gt; 35%</w:t>
            </w:r>
          </w:p>
        </w:tc>
        <w:tc>
          <w:tcPr>
            <w:tcW w:w="1560" w:type="dxa"/>
            <w:vMerge/>
          </w:tcPr>
          <w:p w14:paraId="27010E4E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E8E8FFD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E36CBF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C01430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AF7ADD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314BD61D" w14:textId="2AD49215" w:rsidTr="009F1123">
        <w:trPr>
          <w:trHeight w:val="227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4D2987F" w14:textId="36231EF8" w:rsidR="0040566B" w:rsidRPr="006444AC" w:rsidRDefault="0040566B" w:rsidP="008A503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lastRenderedPageBreak/>
              <w:t>Р8</w:t>
            </w:r>
            <w:r w:rsidRPr="006444AC">
              <w:rPr>
                <w:rStyle w:val="FontStyle34"/>
                <w:sz w:val="22"/>
                <w:szCs w:val="22"/>
              </w:rPr>
              <w:t xml:space="preserve"> Процент неосвоенных бюджетных ассигнований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3F3060FB" w14:textId="77777777" w:rsidR="0040566B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освоение бюджетных ассигнований и своевременное принятие бюджетных обязательств на конец отчетного периода:</w:t>
            </w:r>
          </w:p>
          <w:p w14:paraId="3E054BEF" w14:textId="77777777" w:rsidR="0040566B" w:rsidRPr="006444AC" w:rsidRDefault="0040566B" w:rsidP="0040566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Р8 = ((А-В) /(А/100)), где</w:t>
            </w:r>
          </w:p>
          <w:p w14:paraId="6C3EE5FD" w14:textId="77777777" w:rsidR="0040566B" w:rsidRPr="006444AC" w:rsidRDefault="0040566B" w:rsidP="00C115D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ГРБС;</w:t>
            </w:r>
          </w:p>
          <w:p w14:paraId="5E312A62" w14:textId="440A16C4" w:rsidR="0040566B" w:rsidRPr="006444AC" w:rsidRDefault="0040566B" w:rsidP="0040566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1F33E12C" w14:textId="7D42714A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  <w:highlight w:val="yellow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</w:tcPr>
          <w:p w14:paraId="7CC4A9E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1FB6579D" w14:textId="6D33F2CE" w:rsidR="0040566B" w:rsidRPr="006444AC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позволяет оценить процент не освоенных бюджетных ассигнований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65C0B1DF" w14:textId="6D156560" w:rsidR="0040566B" w:rsidRPr="00DF6B04" w:rsidRDefault="003F015D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 </w:t>
            </w:r>
            <w:r w:rsidR="00DF6B04" w:rsidRPr="00DF6B04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37F4F0F8" w14:textId="1D12DE49" w:rsidR="0040566B" w:rsidRPr="00DF6B04" w:rsidRDefault="00DF6B04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 w:rsidRPr="00DF6B04">
              <w:rPr>
                <w:rStyle w:val="FontStyle34"/>
                <w:sz w:val="22"/>
                <w:szCs w:val="22"/>
              </w:rPr>
              <w:t>(33043876,62-28692559,77)</w:t>
            </w:r>
            <w:r w:rsidR="00A4601C">
              <w:rPr>
                <w:rStyle w:val="FontStyle34"/>
                <w:sz w:val="22"/>
                <w:szCs w:val="22"/>
              </w:rPr>
              <w:t xml:space="preserve"> </w:t>
            </w:r>
            <w:r w:rsidRPr="00DF6B04">
              <w:rPr>
                <w:rStyle w:val="FontStyle34"/>
                <w:sz w:val="22"/>
                <w:szCs w:val="22"/>
              </w:rPr>
              <w:t>/</w:t>
            </w:r>
            <w:r w:rsidR="00A4601C">
              <w:rPr>
                <w:rStyle w:val="FontStyle34"/>
                <w:sz w:val="22"/>
                <w:szCs w:val="22"/>
              </w:rPr>
              <w:t xml:space="preserve"> </w:t>
            </w:r>
            <w:r w:rsidRPr="00DF6B04">
              <w:rPr>
                <w:rStyle w:val="FontStyle34"/>
                <w:sz w:val="22"/>
                <w:szCs w:val="22"/>
              </w:rPr>
              <w:t>(33043876,62/100)</w:t>
            </w:r>
            <w:r w:rsidR="003F015D">
              <w:rPr>
                <w:rStyle w:val="FontStyle34"/>
                <w:sz w:val="22"/>
                <w:szCs w:val="22"/>
              </w:rPr>
              <w:t>=13,17</w:t>
            </w:r>
          </w:p>
        </w:tc>
      </w:tr>
      <w:tr w:rsidR="0040566B" w:rsidRPr="006444AC" w14:paraId="5ABC7D5A" w14:textId="3B6CFB19" w:rsidTr="009F1123">
        <w:tc>
          <w:tcPr>
            <w:tcW w:w="2977" w:type="dxa"/>
            <w:vMerge/>
          </w:tcPr>
          <w:p w14:paraId="28F96827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31D70F2" w14:textId="6ADE4E2B" w:rsidR="0040566B" w:rsidRPr="006444AC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Р8 &lt; 5%</w:t>
            </w:r>
          </w:p>
        </w:tc>
        <w:tc>
          <w:tcPr>
            <w:tcW w:w="1560" w:type="dxa"/>
            <w:vMerge/>
          </w:tcPr>
          <w:p w14:paraId="1B82A00D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05A65C1D" w14:textId="435372D9" w:rsidR="0040566B" w:rsidRPr="006444AC" w:rsidRDefault="004B256B" w:rsidP="003D24A5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5A28652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1B3074C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EE9C6A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C5AE21E" w14:textId="49769C9B" w:rsidTr="009F1123">
        <w:tc>
          <w:tcPr>
            <w:tcW w:w="2977" w:type="dxa"/>
            <w:vMerge/>
          </w:tcPr>
          <w:p w14:paraId="1C566D57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</w:tcPr>
          <w:p w14:paraId="3AAD667E" w14:textId="6DF3A404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vMerge/>
          </w:tcPr>
          <w:p w14:paraId="2941B8FB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867EE6B" w14:textId="63B25F0A" w:rsidR="0040566B" w:rsidRPr="006444AC" w:rsidRDefault="0040566B" w:rsidP="0040566B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363246A7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1CD4EF5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6662B907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2F31B8C9" w14:textId="74612FC2" w:rsidTr="009F1123">
        <w:tc>
          <w:tcPr>
            <w:tcW w:w="2977" w:type="dxa"/>
            <w:vMerge/>
          </w:tcPr>
          <w:p w14:paraId="3B4C654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</w:tcPr>
          <w:p w14:paraId="7CD766EE" w14:textId="0DFCED1C" w:rsidR="0040566B" w:rsidRPr="006444AC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Р8 &gt; 15%</w:t>
            </w:r>
          </w:p>
        </w:tc>
        <w:tc>
          <w:tcPr>
            <w:tcW w:w="1560" w:type="dxa"/>
            <w:vMerge/>
          </w:tcPr>
          <w:p w14:paraId="6E94B37E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4D041B6" w14:textId="7FB985D1" w:rsidR="0040566B" w:rsidRPr="006444AC" w:rsidRDefault="0040566B" w:rsidP="0040566B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5475BC95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3D07553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4F722D19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61599142" w14:textId="6A38E93A" w:rsidTr="009F1123">
        <w:trPr>
          <w:trHeight w:val="4023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0C21C1C9" w14:textId="776A3B6C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Р9</w:t>
            </w:r>
            <w:r w:rsidRPr="006444AC">
              <w:rPr>
                <w:rStyle w:val="FontStyle34"/>
                <w:sz w:val="22"/>
                <w:szCs w:val="22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10CC517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Р9 = Ркис (IV кв.) / Ркис (год) * 100,</w:t>
            </w:r>
          </w:p>
          <w:p w14:paraId="095D58E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где:</w:t>
            </w:r>
          </w:p>
          <w:p w14:paraId="545C5BD4" w14:textId="1A401A17" w:rsidR="0040566B" w:rsidRPr="006444AC" w:rsidRDefault="0040566B" w:rsidP="001A08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Ркис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</w:p>
          <w:p w14:paraId="0613F891" w14:textId="763BB7BE" w:rsidR="0040566B" w:rsidRPr="006444AC" w:rsidRDefault="0040566B" w:rsidP="00450B36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Ркис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47337D29" w14:textId="1DD55865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06B099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55CBA07" w14:textId="2A986A5D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30%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781A4D6B" w14:textId="1889C64C" w:rsidR="0040566B" w:rsidRPr="009F1123" w:rsidRDefault="003F015D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 </w:t>
            </w:r>
            <w:r w:rsidR="009F1123" w:rsidRPr="009F1123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24584B69" w14:textId="43C9B072" w:rsidR="0040566B" w:rsidRPr="009F1123" w:rsidRDefault="009F1123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 w:rsidRPr="009F1123">
              <w:rPr>
                <w:rStyle w:val="FontStyle34"/>
                <w:sz w:val="22"/>
                <w:szCs w:val="22"/>
              </w:rPr>
              <w:t>7302963,21/25605576*100</w:t>
            </w:r>
            <w:r w:rsidR="003F015D">
              <w:rPr>
                <w:rStyle w:val="FontStyle34"/>
                <w:sz w:val="22"/>
                <w:szCs w:val="22"/>
              </w:rPr>
              <w:t>=28,5</w:t>
            </w:r>
          </w:p>
        </w:tc>
      </w:tr>
      <w:tr w:rsidR="0040566B" w:rsidRPr="006444AC" w14:paraId="7A7EF328" w14:textId="1703D499" w:rsidTr="009F1123">
        <w:tc>
          <w:tcPr>
            <w:tcW w:w="2977" w:type="dxa"/>
            <w:vMerge/>
          </w:tcPr>
          <w:p w14:paraId="003B993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9719A2A" w14:textId="0EC58FE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Р9&lt; = 30%</w:t>
            </w:r>
          </w:p>
        </w:tc>
        <w:tc>
          <w:tcPr>
            <w:tcW w:w="1560" w:type="dxa"/>
            <w:vMerge/>
          </w:tcPr>
          <w:p w14:paraId="6634062A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4DD575B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A6D345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031C68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08FFBE2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D70F509" w14:textId="562EF6CC" w:rsidTr="009F1123">
        <w:tc>
          <w:tcPr>
            <w:tcW w:w="2977" w:type="dxa"/>
            <w:vMerge/>
          </w:tcPr>
          <w:p w14:paraId="73432CC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319DA2E" w14:textId="71AE95B4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30% &lt; Р9&lt;= 35%</w:t>
            </w:r>
          </w:p>
        </w:tc>
        <w:tc>
          <w:tcPr>
            <w:tcW w:w="1560" w:type="dxa"/>
            <w:vMerge/>
          </w:tcPr>
          <w:p w14:paraId="41D41BB5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137D87B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5678A57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546C688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62BECA0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0E54D36" w14:textId="4C5920D2" w:rsidTr="009F1123">
        <w:tc>
          <w:tcPr>
            <w:tcW w:w="2977" w:type="dxa"/>
            <w:vMerge/>
          </w:tcPr>
          <w:p w14:paraId="21755D0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E7E614F" w14:textId="0604D4AE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35% &lt; Р9&lt;= 40%</w:t>
            </w:r>
          </w:p>
        </w:tc>
        <w:tc>
          <w:tcPr>
            <w:tcW w:w="1560" w:type="dxa"/>
            <w:vMerge/>
          </w:tcPr>
          <w:p w14:paraId="4167DB08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84A98BF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70D2C53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3398930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124CED9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8A93A8B" w14:textId="2C42558D" w:rsidTr="009F1123">
        <w:tc>
          <w:tcPr>
            <w:tcW w:w="2977" w:type="dxa"/>
            <w:vMerge/>
          </w:tcPr>
          <w:p w14:paraId="57CFF64B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02887BE" w14:textId="3D49C496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40% &lt; Р9&lt;= 45%</w:t>
            </w:r>
          </w:p>
        </w:tc>
        <w:tc>
          <w:tcPr>
            <w:tcW w:w="1560" w:type="dxa"/>
            <w:vMerge/>
          </w:tcPr>
          <w:p w14:paraId="0DEC5E77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FF0B7EC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10CCB78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CCB185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07D8CA7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7D33DB0" w14:textId="22DBA1E1" w:rsidTr="009F1123">
        <w:tc>
          <w:tcPr>
            <w:tcW w:w="2977" w:type="dxa"/>
            <w:vMerge/>
          </w:tcPr>
          <w:p w14:paraId="2F37961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2853DDC" w14:textId="1459C2F6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45% &lt; Р9&lt;=50%</w:t>
            </w:r>
          </w:p>
        </w:tc>
        <w:tc>
          <w:tcPr>
            <w:tcW w:w="1560" w:type="dxa"/>
            <w:vMerge/>
          </w:tcPr>
          <w:p w14:paraId="4CA2C410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B487AED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46A089C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7940B53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EDDF12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1CBAE04" w14:textId="03786844" w:rsidTr="009F1123">
        <w:tc>
          <w:tcPr>
            <w:tcW w:w="2977" w:type="dxa"/>
            <w:vMerge/>
          </w:tcPr>
          <w:p w14:paraId="1DF255F7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4D8B414" w14:textId="0CE758C1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Р9&gt; 50%</w:t>
            </w:r>
          </w:p>
        </w:tc>
        <w:tc>
          <w:tcPr>
            <w:tcW w:w="1560" w:type="dxa"/>
            <w:vMerge/>
          </w:tcPr>
          <w:p w14:paraId="38814AD1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3200EF6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0FEAE7C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7538EF0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3D44B40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C8CAD49" w14:textId="0FBC04CF" w:rsidTr="009F1123">
        <w:trPr>
          <w:trHeight w:val="354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3DDFA3AC" w14:textId="0BB8F409" w:rsidR="0040566B" w:rsidRPr="006444AC" w:rsidRDefault="0040566B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lastRenderedPageBreak/>
              <w:t>Р10</w:t>
            </w:r>
            <w:r w:rsidRPr="006444AC">
              <w:rPr>
                <w:rStyle w:val="FontStyle34"/>
                <w:sz w:val="22"/>
                <w:szCs w:val="22"/>
              </w:rPr>
              <w:t xml:space="preserve">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23FBD031" w14:textId="4952563E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= Дт</w:t>
            </w:r>
            <w:r w:rsidRPr="006444AC">
              <w:rPr>
                <w:rStyle w:val="FontStyle40"/>
                <w:sz w:val="22"/>
                <w:szCs w:val="22"/>
              </w:rPr>
              <w:t>оп</w:t>
            </w:r>
            <w:r w:rsidRPr="006444AC">
              <w:rPr>
                <w:rStyle w:val="FontStyle34"/>
                <w:sz w:val="22"/>
                <w:szCs w:val="22"/>
              </w:rPr>
              <w:t>- Дт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r w:rsidRPr="006444AC">
              <w:rPr>
                <w:rStyle w:val="FontStyle34"/>
                <w:sz w:val="22"/>
                <w:szCs w:val="22"/>
              </w:rPr>
              <w:t>,</w:t>
            </w:r>
          </w:p>
          <w:p w14:paraId="0E6EBFD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</w:t>
            </w:r>
          </w:p>
          <w:p w14:paraId="49C2855A" w14:textId="547A9A46" w:rsidR="0040566B" w:rsidRPr="006444AC" w:rsidRDefault="0040566B" w:rsidP="001A088C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Дт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r w:rsidRPr="006444AC"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года,</w:t>
            </w:r>
          </w:p>
          <w:p w14:paraId="4796DD9E" w14:textId="5ACE9900" w:rsidR="0040566B" w:rsidRPr="006444AC" w:rsidRDefault="0040566B" w:rsidP="001A088C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Дтоп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01C0D1F7" w14:textId="479E4E9C" w:rsidR="0040566B" w:rsidRPr="006444AC" w:rsidRDefault="0040566B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6CB9943" w14:textId="50E61FF8" w:rsidR="0040566B" w:rsidRPr="006444AC" w:rsidRDefault="0040566B" w:rsidP="0029065B">
            <w:pPr>
              <w:pStyle w:val="Style19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4BC34075" w14:textId="77777777" w:rsidR="0040566B" w:rsidRPr="006444AC" w:rsidRDefault="0040566B" w:rsidP="002505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 отсутствие дебиторской задолженности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4B9EDD58" w14:textId="476CD7B6" w:rsidR="0040566B" w:rsidRPr="009F1123" w:rsidRDefault="003F015D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 </w:t>
            </w:r>
            <w:r w:rsidR="009F1123" w:rsidRPr="009F1123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3B112183" w14:textId="634CD783" w:rsidR="0040566B" w:rsidRPr="009F1123" w:rsidRDefault="009F1123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 w:rsidRPr="009F1123">
              <w:rPr>
                <w:rStyle w:val="FontStyle34"/>
                <w:sz w:val="22"/>
                <w:szCs w:val="22"/>
              </w:rPr>
              <w:t>217079,15-420924,73</w:t>
            </w:r>
            <w:r w:rsidR="003F015D">
              <w:rPr>
                <w:rStyle w:val="FontStyle34"/>
                <w:sz w:val="22"/>
                <w:szCs w:val="22"/>
              </w:rPr>
              <w:t>=203845,00</w:t>
            </w:r>
          </w:p>
        </w:tc>
      </w:tr>
      <w:tr w:rsidR="0040566B" w:rsidRPr="006444AC" w14:paraId="735C1946" w14:textId="17B3B2B6" w:rsidTr="009F1123">
        <w:tc>
          <w:tcPr>
            <w:tcW w:w="2977" w:type="dxa"/>
            <w:vMerge/>
          </w:tcPr>
          <w:p w14:paraId="133306F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79E6F7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&lt; 0 (снижение дебиторской задолженности)</w:t>
            </w:r>
          </w:p>
        </w:tc>
        <w:tc>
          <w:tcPr>
            <w:tcW w:w="1560" w:type="dxa"/>
            <w:vMerge/>
          </w:tcPr>
          <w:p w14:paraId="04281F1A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23DD242" w14:textId="05953661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8B7EF1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43D261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63DBBCD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15E3F4B" w14:textId="7FE8844E" w:rsidTr="009F1123">
        <w:tc>
          <w:tcPr>
            <w:tcW w:w="2977" w:type="dxa"/>
            <w:vMerge/>
          </w:tcPr>
          <w:p w14:paraId="2F427D0E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4C447D9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= 0 (дебиторская задолженность не изменилась)</w:t>
            </w:r>
          </w:p>
        </w:tc>
        <w:tc>
          <w:tcPr>
            <w:tcW w:w="1560" w:type="dxa"/>
            <w:vMerge/>
          </w:tcPr>
          <w:p w14:paraId="1905076E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0FAD841" w14:textId="15B882FC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624738E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0DC068B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16289C6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DB2189A" w14:textId="2F03C20D" w:rsidTr="009F1123">
        <w:tc>
          <w:tcPr>
            <w:tcW w:w="2977" w:type="dxa"/>
            <w:vMerge/>
          </w:tcPr>
          <w:p w14:paraId="77AF107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2186900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&gt; 0 (допущен рост дебиторской задолженности)</w:t>
            </w:r>
          </w:p>
        </w:tc>
        <w:tc>
          <w:tcPr>
            <w:tcW w:w="1560" w:type="dxa"/>
            <w:vMerge/>
          </w:tcPr>
          <w:p w14:paraId="4D80D38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23FDA87" w14:textId="77777777" w:rsidR="0040566B" w:rsidRPr="006444AC" w:rsidRDefault="0040566B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46AF49E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3FA533D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3E3848E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1A088C" w:rsidRPr="006444AC" w14:paraId="172AF079" w14:textId="1050EFFA" w:rsidTr="009F1123">
        <w:trPr>
          <w:trHeight w:val="2187"/>
        </w:trPr>
        <w:tc>
          <w:tcPr>
            <w:tcW w:w="2977" w:type="dxa"/>
            <w:vMerge w:val="restart"/>
          </w:tcPr>
          <w:p w14:paraId="446699F2" w14:textId="1F82DF67" w:rsidR="001A088C" w:rsidRPr="006444AC" w:rsidRDefault="001A088C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Р11</w:t>
            </w:r>
            <w:r w:rsidRPr="006444AC">
              <w:rPr>
                <w:rStyle w:val="FontStyle34"/>
                <w:sz w:val="22"/>
                <w:szCs w:val="22"/>
              </w:rPr>
              <w:t xml:space="preserve"> Наличие у ГРБС и 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3970" w:type="dxa"/>
          </w:tcPr>
          <w:p w14:paraId="052EC111" w14:textId="77777777" w:rsidR="001A088C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Р11 = Кт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п</w:t>
            </w:r>
            <w:r w:rsidRPr="006444AC">
              <w:rPr>
                <w:rStyle w:val="FontStyle34"/>
                <w:sz w:val="22"/>
                <w:szCs w:val="22"/>
              </w:rPr>
              <w:t>,</w:t>
            </w:r>
          </w:p>
          <w:p w14:paraId="6DB1559B" w14:textId="77777777" w:rsidR="001A088C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2F2CB620" w14:textId="758ECE67" w:rsidR="001A088C" w:rsidRPr="006444AC" w:rsidRDefault="001A088C" w:rsidP="001A088C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п</w:t>
            </w:r>
            <w:r w:rsidRPr="006444AC"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</w:t>
            </w:r>
            <w:r>
              <w:rPr>
                <w:rStyle w:val="FontStyle34"/>
                <w:sz w:val="22"/>
                <w:szCs w:val="22"/>
              </w:rPr>
              <w:t xml:space="preserve"> </w:t>
            </w:r>
            <w:r w:rsidRPr="006444AC">
              <w:rPr>
                <w:rStyle w:val="FontStyle34"/>
                <w:sz w:val="22"/>
                <w:szCs w:val="22"/>
              </w:rPr>
              <w:t>с кредиторами на конец отчетного периода</w:t>
            </w:r>
          </w:p>
        </w:tc>
        <w:tc>
          <w:tcPr>
            <w:tcW w:w="1560" w:type="dxa"/>
            <w:vMerge w:val="restart"/>
          </w:tcPr>
          <w:p w14:paraId="6153C1F7" w14:textId="70D51D7D" w:rsidR="001A088C" w:rsidRPr="006444AC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49" w:type="dxa"/>
          </w:tcPr>
          <w:p w14:paraId="23309A7F" w14:textId="77777777" w:rsidR="001A088C" w:rsidRPr="006444AC" w:rsidRDefault="001A088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086E9EC3" w14:textId="77777777" w:rsidR="001A088C" w:rsidRPr="006444AC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Целевым ориентиром является значение</w:t>
            </w:r>
          </w:p>
          <w:p w14:paraId="1AA3C0DF" w14:textId="16CD5D2F" w:rsidR="001A088C" w:rsidRPr="006444AC" w:rsidRDefault="001A088C" w:rsidP="00D5075F">
            <w:pPr>
              <w:pStyle w:val="Style29"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показателя, равное 0</w:t>
            </w:r>
          </w:p>
        </w:tc>
        <w:tc>
          <w:tcPr>
            <w:tcW w:w="1276" w:type="dxa"/>
            <w:vMerge w:val="restart"/>
            <w:vAlign w:val="center"/>
          </w:tcPr>
          <w:p w14:paraId="19101341" w14:textId="33D079A7" w:rsidR="001A088C" w:rsidRPr="009F1123" w:rsidRDefault="003F015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 </w:t>
            </w:r>
            <w:r w:rsidR="009F1123" w:rsidRPr="009F1123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0C13168D" w14:textId="44862693" w:rsidR="001A088C" w:rsidRPr="009F1123" w:rsidRDefault="003F015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</w:tr>
      <w:tr w:rsidR="0040566B" w:rsidRPr="006444AC" w14:paraId="7F3B73DA" w14:textId="1DCB91E8" w:rsidTr="009F1123">
        <w:tc>
          <w:tcPr>
            <w:tcW w:w="2977" w:type="dxa"/>
            <w:vMerge/>
          </w:tcPr>
          <w:p w14:paraId="7EED1872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8CFC1A0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Р11 = 0</w:t>
            </w:r>
          </w:p>
        </w:tc>
        <w:tc>
          <w:tcPr>
            <w:tcW w:w="1560" w:type="dxa"/>
            <w:vMerge/>
          </w:tcPr>
          <w:p w14:paraId="05440CD7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EAD554C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7AADF92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E8500D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25A93E3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C409D81" w14:textId="68C54C2D" w:rsidTr="009F1123">
        <w:tc>
          <w:tcPr>
            <w:tcW w:w="2977" w:type="dxa"/>
            <w:vMerge/>
          </w:tcPr>
          <w:p w14:paraId="26D85E9E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5B2A6F1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Р11 &gt; 0</w:t>
            </w:r>
          </w:p>
        </w:tc>
        <w:tc>
          <w:tcPr>
            <w:tcW w:w="1560" w:type="dxa"/>
            <w:vMerge/>
          </w:tcPr>
          <w:p w14:paraId="41BB59B2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B6CDBF4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2A3EF4C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14B0C1C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7408460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770DBC9" w14:textId="7C730854" w:rsidTr="003A1A79">
        <w:trPr>
          <w:trHeight w:val="256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65E72E56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Р12</w:t>
            </w:r>
            <w:r w:rsidRPr="006444AC">
              <w:rPr>
                <w:rStyle w:val="FontStyle34"/>
                <w:sz w:val="22"/>
                <w:szCs w:val="22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5EBD5962" w14:textId="3EC15B33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Р12 = Ктоп - Кнг,</w:t>
            </w:r>
          </w:p>
          <w:p w14:paraId="3BE1B927" w14:textId="77777777" w:rsidR="0040566B" w:rsidRPr="006444AC" w:rsidRDefault="0040566B" w:rsidP="006F2C3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</w:t>
            </w:r>
          </w:p>
          <w:p w14:paraId="211AEF87" w14:textId="08F34C73" w:rsidR="0040566B" w:rsidRPr="006444AC" w:rsidRDefault="0040566B" w:rsidP="001A088C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Ктоп - объем кредиторской задолженности по расчетам с поставщиками и подрядчиками на конец отчетного периода;</w:t>
            </w:r>
          </w:p>
          <w:p w14:paraId="23D8CA07" w14:textId="77777777" w:rsidR="0040566B" w:rsidRPr="006444AC" w:rsidRDefault="0040566B" w:rsidP="001A088C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Кнг - объем кредиторской задолженности по расчетам с поставщиками и подрядчиками на начало года</w:t>
            </w:r>
          </w:p>
          <w:p w14:paraId="70E9763A" w14:textId="431CB10F" w:rsidR="0040566B" w:rsidRPr="006444AC" w:rsidRDefault="0040566B" w:rsidP="00A32021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476978DE" w14:textId="038D8283" w:rsidR="0040566B" w:rsidRPr="006444AC" w:rsidRDefault="0040566B" w:rsidP="0029065B">
            <w:pPr>
              <w:pStyle w:val="Style19"/>
              <w:widowControl/>
              <w:rPr>
                <w:sz w:val="22"/>
                <w:szCs w:val="22"/>
                <w:highlight w:val="yellow"/>
              </w:rPr>
            </w:pPr>
            <w:r w:rsidRPr="006444AC">
              <w:rPr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4D790B87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37BC0B57" w14:textId="6DD9EF02" w:rsidR="0040566B" w:rsidRPr="006444AC" w:rsidRDefault="0040566B" w:rsidP="00A32021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уровень управления финансами, при котором объем кредиторской задолженности по</w:t>
            </w:r>
          </w:p>
          <w:p w14:paraId="440BE584" w14:textId="5E024909" w:rsidR="0040566B" w:rsidRPr="006444AC" w:rsidRDefault="0040566B" w:rsidP="00A00123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расчетам с поставщиками и </w:t>
            </w:r>
            <w:r w:rsidRPr="006444AC">
              <w:rPr>
                <w:rStyle w:val="FontStyle34"/>
                <w:sz w:val="22"/>
                <w:szCs w:val="22"/>
              </w:rPr>
              <w:lastRenderedPageBreak/>
              <w:t>подрядчиками снижается или отсутствует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182BDB98" w14:textId="5D6DD3AD" w:rsidR="0040566B" w:rsidRPr="003A1A79" w:rsidRDefault="003F015D" w:rsidP="00D46AD3">
            <w:pPr>
              <w:pStyle w:val="Style29"/>
              <w:widowControl/>
              <w:ind w:firstLine="105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lastRenderedPageBreak/>
              <w:t xml:space="preserve"> </w:t>
            </w:r>
            <w:r w:rsidR="008A0D91">
              <w:rPr>
                <w:rStyle w:val="FontStyle34"/>
                <w:sz w:val="22"/>
                <w:szCs w:val="22"/>
              </w:rPr>
              <w:t xml:space="preserve">  </w:t>
            </w:r>
            <w:r w:rsidR="003A1A79" w:rsidRPr="003A1A79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6413688A" w14:textId="595E6944" w:rsidR="0040566B" w:rsidRPr="003A1A79" w:rsidRDefault="003A1A79" w:rsidP="00D46AD3">
            <w:pPr>
              <w:pStyle w:val="Style29"/>
              <w:widowControl/>
              <w:ind w:firstLine="105"/>
              <w:rPr>
                <w:rStyle w:val="FontStyle34"/>
                <w:sz w:val="22"/>
                <w:szCs w:val="22"/>
              </w:rPr>
            </w:pPr>
            <w:r w:rsidRPr="003A1A79">
              <w:rPr>
                <w:rStyle w:val="FontStyle34"/>
                <w:sz w:val="22"/>
                <w:szCs w:val="22"/>
              </w:rPr>
              <w:t>229683,42-61410,83</w:t>
            </w:r>
            <w:r w:rsidR="003F015D">
              <w:rPr>
                <w:rStyle w:val="FontStyle34"/>
                <w:sz w:val="22"/>
                <w:szCs w:val="22"/>
              </w:rPr>
              <w:t xml:space="preserve"> =168272,59</w:t>
            </w:r>
          </w:p>
        </w:tc>
      </w:tr>
      <w:tr w:rsidR="0040566B" w:rsidRPr="006444AC" w14:paraId="05FEAAFF" w14:textId="1BE579B2" w:rsidTr="009F1123">
        <w:tc>
          <w:tcPr>
            <w:tcW w:w="2977" w:type="dxa"/>
            <w:vMerge/>
          </w:tcPr>
          <w:p w14:paraId="3857670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C18BB06" w14:textId="4051F982" w:rsidR="0040566B" w:rsidRPr="006444AC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val="en-US" w:eastAsia="en-US"/>
              </w:rPr>
            </w:pPr>
            <w:r w:rsidRPr="006444AC">
              <w:rPr>
                <w:rStyle w:val="FontStyle34"/>
                <w:sz w:val="22"/>
                <w:szCs w:val="22"/>
              </w:rPr>
              <w:t>Р10 &lt; 0 (снижение кредиторской задолженности)</w:t>
            </w:r>
          </w:p>
        </w:tc>
        <w:tc>
          <w:tcPr>
            <w:tcW w:w="1560" w:type="dxa"/>
            <w:vMerge/>
          </w:tcPr>
          <w:p w14:paraId="2BCB9BEA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3D292578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E8F2EA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A3C1F9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4D7A662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6EA57CA" w14:textId="6BAD9A64" w:rsidTr="009F1123">
        <w:tc>
          <w:tcPr>
            <w:tcW w:w="2977" w:type="dxa"/>
            <w:vMerge/>
          </w:tcPr>
          <w:p w14:paraId="15F2ADC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A00E35D" w14:textId="47D859A9" w:rsidR="0040566B" w:rsidRPr="006444AC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</w:rPr>
              <w:t>Р10 = 0 (кредиторская задолженность не изменилась)</w:t>
            </w:r>
          </w:p>
        </w:tc>
        <w:tc>
          <w:tcPr>
            <w:tcW w:w="1560" w:type="dxa"/>
            <w:vMerge/>
          </w:tcPr>
          <w:p w14:paraId="2F1F323D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5AD724A0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0AA4FF7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4C35291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7E08DF5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F6A3ED6" w14:textId="356C2355" w:rsidTr="009F1123">
        <w:tc>
          <w:tcPr>
            <w:tcW w:w="2977" w:type="dxa"/>
            <w:vMerge/>
          </w:tcPr>
          <w:p w14:paraId="1736EA7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0CE1B2B" w14:textId="66650ADF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</w:rPr>
              <w:t>Р10 &gt; 0 (допущен рост кредиторской задолженности)</w:t>
            </w:r>
          </w:p>
        </w:tc>
        <w:tc>
          <w:tcPr>
            <w:tcW w:w="1560" w:type="dxa"/>
            <w:vMerge/>
          </w:tcPr>
          <w:p w14:paraId="6DF51A15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6EF6932F" w14:textId="4D43C56F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0479602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1DCD798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109445E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003E9E2" w14:textId="234B6AF8" w:rsidTr="009F1123">
        <w:tc>
          <w:tcPr>
            <w:tcW w:w="8507" w:type="dxa"/>
            <w:gridSpan w:val="3"/>
          </w:tcPr>
          <w:p w14:paraId="4001BF81" w14:textId="77777777" w:rsidR="0040566B" w:rsidRPr="006444AC" w:rsidRDefault="0040566B" w:rsidP="008E48CF">
            <w:pPr>
              <w:pStyle w:val="Style18"/>
              <w:widowControl/>
              <w:ind w:firstLine="244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3. Оценка состояния учета и отчетности</w:t>
            </w:r>
          </w:p>
        </w:tc>
        <w:tc>
          <w:tcPr>
            <w:tcW w:w="1649" w:type="dxa"/>
          </w:tcPr>
          <w:p w14:paraId="1E1C7F6C" w14:textId="220F496B" w:rsidR="0040566B" w:rsidRPr="006444AC" w:rsidRDefault="0040566B" w:rsidP="002846F8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4651179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8EC23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F5365B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D365CD" w:rsidRPr="006444AC" w14:paraId="29E4645F" w14:textId="5D71EB1B" w:rsidTr="00F96DBE">
        <w:trPr>
          <w:trHeight w:val="774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5379689D" w14:textId="148F7D79" w:rsidR="00D365CD" w:rsidRPr="006444AC" w:rsidRDefault="00D365CD" w:rsidP="0025058C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Р13</w:t>
            </w:r>
            <w:r w:rsidRPr="006444AC">
              <w:rPr>
                <w:rStyle w:val="FontStyle34"/>
                <w:sz w:val="22"/>
                <w:szCs w:val="22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73AF4379" w14:textId="6D0C39E6" w:rsidR="00D365CD" w:rsidRPr="006444AC" w:rsidRDefault="00D365CD" w:rsidP="00BA5D8E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соб</w:t>
            </w:r>
            <w:r w:rsidR="009A3E99">
              <w:rPr>
                <w:rStyle w:val="FontStyle34"/>
                <w:sz w:val="22"/>
                <w:szCs w:val="22"/>
              </w:rPr>
              <w:t xml:space="preserve">людение сроков представления </w:t>
            </w:r>
            <w:r w:rsidRPr="006444AC">
              <w:rPr>
                <w:rStyle w:val="FontStyle34"/>
                <w:sz w:val="22"/>
                <w:szCs w:val="22"/>
              </w:rPr>
              <w:t>ГРБС годовой бюджетной отчетности: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25BC5D23" w14:textId="76376AFA" w:rsidR="00D365CD" w:rsidRPr="006444AC" w:rsidRDefault="009A3E99" w:rsidP="00D365CD">
            <w:pPr>
              <w:pStyle w:val="Style19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 / несвоевременно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33FE1FD4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3717DF75" w14:textId="7C9C66DB" w:rsidR="00D365CD" w:rsidRPr="006444AC" w:rsidRDefault="00D365CD" w:rsidP="0025058C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584A539F" w14:textId="5FE36DF2" w:rsidR="00D365CD" w:rsidRPr="00F96DBE" w:rsidRDefault="00F96DBE" w:rsidP="00F96DBE">
            <w:pPr>
              <w:pStyle w:val="Style29"/>
              <w:widowControl/>
              <w:spacing w:line="240" w:lineRule="auto"/>
              <w:ind w:firstLine="105"/>
              <w:jc w:val="center"/>
              <w:rPr>
                <w:rStyle w:val="FontStyle34"/>
                <w:sz w:val="22"/>
                <w:szCs w:val="22"/>
              </w:rPr>
            </w:pPr>
            <w:r w:rsidRPr="00F96DBE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76554B8A" w14:textId="1B60BF3E" w:rsidR="00D365CD" w:rsidRPr="00F96DBE" w:rsidRDefault="002F1B7B" w:rsidP="00F96DBE">
            <w:pPr>
              <w:pStyle w:val="Style29"/>
              <w:widowControl/>
              <w:spacing w:line="240" w:lineRule="auto"/>
              <w:ind w:firstLine="105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Своевременно</w:t>
            </w:r>
          </w:p>
        </w:tc>
      </w:tr>
      <w:tr w:rsidR="00D365CD" w:rsidRPr="006444AC" w14:paraId="22DDB961" w14:textId="4FBDD53D" w:rsidTr="00F96DBE">
        <w:tc>
          <w:tcPr>
            <w:tcW w:w="2977" w:type="dxa"/>
            <w:vMerge/>
          </w:tcPr>
          <w:p w14:paraId="115A5F29" w14:textId="77777777" w:rsidR="00D365CD" w:rsidRPr="006444AC" w:rsidRDefault="00D365CD" w:rsidP="00523BFB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301688F" w14:textId="16969889" w:rsidR="00D365CD" w:rsidRPr="006444AC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</w:t>
            </w:r>
            <w:r w:rsidR="009A3E99">
              <w:rPr>
                <w:rStyle w:val="FontStyle34"/>
                <w:sz w:val="22"/>
                <w:szCs w:val="22"/>
              </w:rPr>
              <w:t xml:space="preserve"> отчетность представлена ГРБС </w:t>
            </w:r>
            <w:r w:rsidRPr="006444AC">
              <w:rPr>
                <w:rStyle w:val="FontStyle34"/>
                <w:sz w:val="22"/>
                <w:szCs w:val="22"/>
              </w:rPr>
              <w:t>в установленные сроки</w:t>
            </w:r>
          </w:p>
        </w:tc>
        <w:tc>
          <w:tcPr>
            <w:tcW w:w="1560" w:type="dxa"/>
            <w:vMerge/>
          </w:tcPr>
          <w:p w14:paraId="7815066B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C5A6039" w14:textId="55E630A1" w:rsidR="00D365CD" w:rsidRPr="006444AC" w:rsidRDefault="00D365CD" w:rsidP="00D365CD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022A1113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20BD90A8" w14:textId="77777777" w:rsidR="00D365CD" w:rsidRPr="00F96DBE" w:rsidRDefault="00D365CD" w:rsidP="00F96DBE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0AA5DF3" w14:textId="77777777" w:rsidR="00D365CD" w:rsidRPr="00F96DBE" w:rsidRDefault="00D365CD" w:rsidP="00F96DBE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365CD" w:rsidRPr="006444AC" w14:paraId="2E7A6D83" w14:textId="62E3167B" w:rsidTr="00F96DBE">
        <w:tc>
          <w:tcPr>
            <w:tcW w:w="2977" w:type="dxa"/>
            <w:vMerge/>
          </w:tcPr>
          <w:p w14:paraId="2F1D8FEA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C26CE0A" w14:textId="4F0F8D44" w:rsidR="00D365CD" w:rsidRPr="006444AC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560" w:type="dxa"/>
            <w:vMerge/>
          </w:tcPr>
          <w:p w14:paraId="17BB1ACB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E35FE0F" w14:textId="03B363A2" w:rsidR="00D365CD" w:rsidRPr="006444AC" w:rsidRDefault="00D365CD" w:rsidP="00D365CD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48603913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3267D8F2" w14:textId="77777777" w:rsidR="00D365CD" w:rsidRPr="00F96DBE" w:rsidRDefault="00D365CD" w:rsidP="00F96DBE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CE25968" w14:textId="77777777" w:rsidR="00D365CD" w:rsidRPr="00F96DBE" w:rsidRDefault="00D365CD" w:rsidP="00F96DBE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365CD" w:rsidRPr="006444AC" w14:paraId="725FA022" w14:textId="75423F50" w:rsidTr="00F96DBE">
        <w:trPr>
          <w:trHeight w:val="1269"/>
        </w:trPr>
        <w:tc>
          <w:tcPr>
            <w:tcW w:w="2977" w:type="dxa"/>
            <w:vMerge w:val="restart"/>
          </w:tcPr>
          <w:p w14:paraId="5E2E48DE" w14:textId="77777777" w:rsidR="00D365CD" w:rsidRPr="006444AC" w:rsidRDefault="00D365CD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Р14</w:t>
            </w:r>
            <w:r w:rsidRPr="006444AC">
              <w:rPr>
                <w:rStyle w:val="FontStyle34"/>
                <w:sz w:val="22"/>
                <w:szCs w:val="22"/>
              </w:rPr>
              <w:t xml:space="preserve"> Качество составления ГРБС годовой бюджетной отчетности </w:t>
            </w:r>
          </w:p>
        </w:tc>
        <w:tc>
          <w:tcPr>
            <w:tcW w:w="3970" w:type="dxa"/>
          </w:tcPr>
          <w:p w14:paraId="30AE4FB4" w14:textId="77777777" w:rsidR="00D365CD" w:rsidRPr="006444AC" w:rsidRDefault="00D365CD" w:rsidP="009A3E99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качество предоставления бюджетной отчетности</w:t>
            </w:r>
          </w:p>
        </w:tc>
        <w:tc>
          <w:tcPr>
            <w:tcW w:w="1560" w:type="dxa"/>
            <w:vMerge w:val="restart"/>
          </w:tcPr>
          <w:p w14:paraId="2A348B2D" w14:textId="75939701" w:rsidR="00D365CD" w:rsidRPr="006444AC" w:rsidRDefault="00D365CD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1649" w:type="dxa"/>
          </w:tcPr>
          <w:p w14:paraId="3CCC0E92" w14:textId="77777777" w:rsidR="00D365CD" w:rsidRPr="006444AC" w:rsidRDefault="00D365CD" w:rsidP="003D24A5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7B57CCFB" w14:textId="56C40F11" w:rsidR="00D365CD" w:rsidRPr="006444AC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  <w:tc>
          <w:tcPr>
            <w:tcW w:w="1276" w:type="dxa"/>
            <w:vMerge w:val="restart"/>
            <w:vAlign w:val="center"/>
          </w:tcPr>
          <w:p w14:paraId="1137FD5A" w14:textId="25F67FCF" w:rsidR="00D365CD" w:rsidRPr="00F96DBE" w:rsidRDefault="00F96DBE" w:rsidP="00F96DBE">
            <w:pPr>
              <w:pStyle w:val="Style29"/>
              <w:widowControl/>
              <w:spacing w:line="240" w:lineRule="auto"/>
              <w:ind w:firstLine="105"/>
              <w:jc w:val="center"/>
              <w:rPr>
                <w:rStyle w:val="FontStyle34"/>
                <w:sz w:val="22"/>
                <w:szCs w:val="22"/>
              </w:rPr>
            </w:pPr>
            <w:r w:rsidRPr="00F96DBE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0983CD16" w14:textId="4F07731E" w:rsidR="00D365CD" w:rsidRPr="00F96DBE" w:rsidRDefault="002F1B7B" w:rsidP="00F96DBE">
            <w:pPr>
              <w:pStyle w:val="Style29"/>
              <w:widowControl/>
              <w:spacing w:line="240" w:lineRule="auto"/>
              <w:ind w:firstLine="105"/>
              <w:jc w:val="center"/>
              <w:rPr>
                <w:rStyle w:val="FontStyle34"/>
                <w:sz w:val="22"/>
                <w:szCs w:val="22"/>
              </w:rPr>
            </w:pPr>
            <w:r w:rsidRPr="00F96DBE">
              <w:rPr>
                <w:rStyle w:val="FontStyle34"/>
                <w:sz w:val="22"/>
                <w:szCs w:val="22"/>
              </w:rPr>
              <w:t>Соответствуют</w:t>
            </w:r>
          </w:p>
        </w:tc>
      </w:tr>
      <w:tr w:rsidR="00D365CD" w:rsidRPr="006444AC" w14:paraId="416D0FBB" w14:textId="205F838F" w:rsidTr="00F96DBE">
        <w:tc>
          <w:tcPr>
            <w:tcW w:w="2977" w:type="dxa"/>
            <w:vMerge/>
          </w:tcPr>
          <w:p w14:paraId="598F285E" w14:textId="77777777" w:rsidR="00D365CD" w:rsidRPr="006444AC" w:rsidRDefault="00D365CD" w:rsidP="00014F0E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40C8D44" w14:textId="3941D2F9" w:rsidR="00D365CD" w:rsidRPr="006444AC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560" w:type="dxa"/>
            <w:vMerge/>
          </w:tcPr>
          <w:p w14:paraId="509451DA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2593520" w14:textId="51BA1E49" w:rsidR="00D365CD" w:rsidRPr="006444AC" w:rsidRDefault="00D365CD" w:rsidP="00375FF4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357FC0B" w14:textId="77777777" w:rsidR="00D365CD" w:rsidRPr="006444AC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73110EB1" w14:textId="77777777" w:rsidR="00D365CD" w:rsidRPr="00F96DBE" w:rsidRDefault="00D365CD" w:rsidP="00F96DBE">
            <w:pPr>
              <w:pStyle w:val="Style29"/>
              <w:widowControl/>
              <w:spacing w:line="240" w:lineRule="auto"/>
              <w:jc w:val="center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B46D221" w14:textId="77777777" w:rsidR="00D365CD" w:rsidRPr="00F96DBE" w:rsidRDefault="00D365CD" w:rsidP="00F96DBE">
            <w:pPr>
              <w:pStyle w:val="Style29"/>
              <w:widowControl/>
              <w:spacing w:line="240" w:lineRule="auto"/>
              <w:jc w:val="center"/>
              <w:rPr>
                <w:rStyle w:val="FontStyle34"/>
                <w:sz w:val="22"/>
                <w:szCs w:val="22"/>
              </w:rPr>
            </w:pPr>
          </w:p>
        </w:tc>
      </w:tr>
      <w:tr w:rsidR="00D365CD" w:rsidRPr="006444AC" w14:paraId="577C182D" w14:textId="36F7F2E9" w:rsidTr="00F96DBE">
        <w:tc>
          <w:tcPr>
            <w:tcW w:w="2977" w:type="dxa"/>
            <w:vMerge/>
          </w:tcPr>
          <w:p w14:paraId="10015BB1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F275837" w14:textId="5E89B001" w:rsidR="00D365CD" w:rsidRPr="006444AC" w:rsidRDefault="00D365CD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 отчетность составлена ГРБС с нарушением порядка ее составления</w:t>
            </w:r>
          </w:p>
        </w:tc>
        <w:tc>
          <w:tcPr>
            <w:tcW w:w="1560" w:type="dxa"/>
            <w:vMerge/>
          </w:tcPr>
          <w:p w14:paraId="436FF153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889D199" w14:textId="6C28B4ED" w:rsidR="00D365CD" w:rsidRPr="006444AC" w:rsidRDefault="00D365CD" w:rsidP="00375FF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1A3AA942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34204064" w14:textId="77777777" w:rsidR="00D365CD" w:rsidRPr="00F96DBE" w:rsidRDefault="00D365CD" w:rsidP="00F96DBE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12EB3F4" w14:textId="77777777" w:rsidR="00D365CD" w:rsidRPr="00F96DBE" w:rsidRDefault="00D365CD" w:rsidP="00F96DBE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40566B" w:rsidRPr="006444AC" w14:paraId="17D853EA" w14:textId="455E62D3" w:rsidTr="00F96DBE">
        <w:tc>
          <w:tcPr>
            <w:tcW w:w="8507" w:type="dxa"/>
            <w:gridSpan w:val="3"/>
          </w:tcPr>
          <w:p w14:paraId="169E8ABA" w14:textId="473E3563" w:rsidR="0040566B" w:rsidRPr="006444AC" w:rsidRDefault="0040566B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4. Оценка организации внутреннего финансового аудита</w:t>
            </w:r>
          </w:p>
        </w:tc>
        <w:tc>
          <w:tcPr>
            <w:tcW w:w="1649" w:type="dxa"/>
          </w:tcPr>
          <w:p w14:paraId="5B3CC0F5" w14:textId="77777777" w:rsidR="0040566B" w:rsidRPr="006444AC" w:rsidRDefault="0040566B" w:rsidP="00A267D2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44C36A7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EF7371E" w14:textId="77777777" w:rsidR="0040566B" w:rsidRPr="00F96DBE" w:rsidRDefault="0040566B" w:rsidP="00F96DBE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1020FDE" w14:textId="77777777" w:rsidR="0040566B" w:rsidRPr="00F96DBE" w:rsidRDefault="0040566B" w:rsidP="00F96DBE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365CD" w:rsidRPr="006444AC" w14:paraId="39DF7517" w14:textId="5727A1F8" w:rsidTr="00F96DBE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6117F513" w14:textId="57B4B56D" w:rsidR="00D365CD" w:rsidRPr="006444AC" w:rsidRDefault="00D365CD" w:rsidP="004C51FB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Р15</w:t>
            </w:r>
            <w:r w:rsidRPr="006444AC">
              <w:rPr>
                <w:rStyle w:val="FontStyle34"/>
                <w:sz w:val="22"/>
                <w:szCs w:val="22"/>
              </w:rPr>
              <w:t xml:space="preserve"> Наличие  правового     акта ГРБС об организации            внутреннего финансового аудита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6F21B52A" w14:textId="77777777" w:rsidR="00D365CD" w:rsidRPr="006444AC" w:rsidRDefault="00D365CD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наличие или отсутствие правового акта  ГРБС об организации внутреннего финансового аудита</w:t>
            </w:r>
          </w:p>
          <w:p w14:paraId="7B2FEF3C" w14:textId="77777777" w:rsidR="00D365CD" w:rsidRPr="006444AC" w:rsidRDefault="00D365CD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8F9CF0C" w14:textId="1E1C8155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2289021D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7D22C4A9" w14:textId="07C34E40" w:rsidR="00D365CD" w:rsidRPr="006444AC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     наличие правового акта   ГРБС об организации внутреннего финансового аудита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14:paraId="4787B758" w14:textId="496245BD" w:rsidR="00D365CD" w:rsidRPr="00F96DBE" w:rsidRDefault="00F96DBE" w:rsidP="00F96DBE">
            <w:pPr>
              <w:pStyle w:val="Style24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 w:rsidRPr="00F96DBE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bottom w:val="single" w:sz="6" w:space="0" w:color="auto"/>
            </w:tcBorders>
            <w:vAlign w:val="center"/>
          </w:tcPr>
          <w:p w14:paraId="267D9DA2" w14:textId="51578FFF" w:rsidR="00D365CD" w:rsidRPr="00F96DBE" w:rsidRDefault="002F1B7B" w:rsidP="00F96DBE">
            <w:pPr>
              <w:pStyle w:val="Style24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 w:rsidRPr="00F96DBE">
              <w:rPr>
                <w:rStyle w:val="FontStyle34"/>
                <w:sz w:val="22"/>
                <w:szCs w:val="22"/>
              </w:rPr>
              <w:t>Наличие</w:t>
            </w:r>
          </w:p>
        </w:tc>
      </w:tr>
      <w:tr w:rsidR="00D365CD" w:rsidRPr="006444AC" w14:paraId="5797F8AF" w14:textId="47FC176E" w:rsidTr="009F1123">
        <w:trPr>
          <w:trHeight w:val="707"/>
        </w:trPr>
        <w:tc>
          <w:tcPr>
            <w:tcW w:w="2977" w:type="dxa"/>
            <w:vMerge/>
          </w:tcPr>
          <w:p w14:paraId="105A6ADF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7C2A102" w14:textId="469A5B84" w:rsidR="00D365CD" w:rsidRPr="006444AC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наличие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14:paraId="00A7CC2E" w14:textId="77777777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050BD54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747C1754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79422FC5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2D1BB932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5B741237" w14:textId="1B9C6BAA" w:rsidTr="009F1123">
        <w:trPr>
          <w:trHeight w:val="707"/>
        </w:trPr>
        <w:tc>
          <w:tcPr>
            <w:tcW w:w="2977" w:type="dxa"/>
            <w:vMerge/>
          </w:tcPr>
          <w:p w14:paraId="38A1DB19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45F13FE" w14:textId="17F8A5A9" w:rsidR="00D365CD" w:rsidRPr="006444AC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14:paraId="3E8EBCCF" w14:textId="77777777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080BAD5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  <w:p w14:paraId="04EE1A42" w14:textId="3DA1BA9C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/>
          </w:tcPr>
          <w:p w14:paraId="3D720D46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6C46AC69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ADB0A95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6B5A29" w:rsidRPr="006444AC" w14:paraId="2CAFDF6A" w14:textId="2031EE51" w:rsidTr="006B5A29">
        <w:trPr>
          <w:trHeight w:val="707"/>
        </w:trPr>
        <w:tc>
          <w:tcPr>
            <w:tcW w:w="2977" w:type="dxa"/>
            <w:vMerge w:val="restart"/>
          </w:tcPr>
          <w:p w14:paraId="58B97D9A" w14:textId="5EB94198" w:rsidR="006B5A29" w:rsidRPr="006444AC" w:rsidRDefault="006B5A29" w:rsidP="006B5A29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b/>
                <w:bCs/>
                <w:sz w:val="22"/>
                <w:szCs w:val="22"/>
              </w:rPr>
              <w:lastRenderedPageBreak/>
              <w:t xml:space="preserve">Р16 </w:t>
            </w:r>
            <w:r w:rsidRPr="006444AC">
              <w:rPr>
                <w:sz w:val="22"/>
                <w:szCs w:val="22"/>
              </w:rP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3970" w:type="dxa"/>
          </w:tcPr>
          <w:p w14:paraId="5F145B94" w14:textId="75F5556F" w:rsidR="006B5A29" w:rsidRPr="006444AC" w:rsidRDefault="006B5A29" w:rsidP="006B5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Оценивается наличие или отсутствие плана </w:t>
            </w:r>
            <w:r w:rsidRPr="006444AC">
              <w:rPr>
                <w:sz w:val="22"/>
                <w:szCs w:val="22"/>
              </w:rPr>
              <w:t>проведения аудиторских мероприятий и заключений по результатам проведения аудиторских мероприятий:</w:t>
            </w:r>
          </w:p>
        </w:tc>
        <w:tc>
          <w:tcPr>
            <w:tcW w:w="1560" w:type="dxa"/>
            <w:vMerge w:val="restart"/>
          </w:tcPr>
          <w:p w14:paraId="2B0A266B" w14:textId="3DD44D94" w:rsidR="006B5A29" w:rsidRPr="006444AC" w:rsidRDefault="006B5A29" w:rsidP="006B5A29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</w:tcPr>
          <w:p w14:paraId="3F708EB1" w14:textId="77777777" w:rsidR="006B5A29" w:rsidRPr="006444AC" w:rsidRDefault="006B5A29" w:rsidP="006B5A29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5C1F0280" w14:textId="0BA0D5CF" w:rsidR="006B5A29" w:rsidRPr="006444AC" w:rsidRDefault="006B5A29" w:rsidP="006B5A2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Позитивно расценивается      наличие </w:t>
            </w:r>
            <w:r w:rsidRPr="006444AC">
              <w:rPr>
                <w:sz w:val="22"/>
                <w:szCs w:val="22"/>
              </w:rPr>
              <w:t>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76" w:type="dxa"/>
            <w:vMerge w:val="restart"/>
            <w:vAlign w:val="center"/>
          </w:tcPr>
          <w:p w14:paraId="3C3F07D7" w14:textId="635CD658" w:rsidR="006B5A29" w:rsidRPr="006444AC" w:rsidRDefault="002F1B7B" w:rsidP="006B5A29">
            <w:pPr>
              <w:pStyle w:val="Style19"/>
              <w:widowControl/>
              <w:ind w:firstLine="198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 xml:space="preserve">    </w:t>
            </w:r>
            <w:r w:rsidR="006B5A29" w:rsidRPr="00F96DBE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36905A64" w14:textId="18D9ABC8" w:rsidR="006B5A29" w:rsidRPr="006B5A29" w:rsidRDefault="002F1B7B" w:rsidP="006B5A29">
            <w:pPr>
              <w:pStyle w:val="Style19"/>
              <w:widowControl/>
              <w:ind w:firstLine="198"/>
              <w:jc w:val="center"/>
              <w:rPr>
                <w:rStyle w:val="FontStyle34"/>
                <w:sz w:val="22"/>
                <w:szCs w:val="22"/>
              </w:rPr>
            </w:pPr>
            <w:r w:rsidRPr="00F96DBE">
              <w:rPr>
                <w:rStyle w:val="FontStyle34"/>
                <w:sz w:val="22"/>
                <w:szCs w:val="22"/>
              </w:rPr>
              <w:t>Наличие</w:t>
            </w:r>
          </w:p>
        </w:tc>
      </w:tr>
      <w:tr w:rsidR="006B5A29" w:rsidRPr="006444AC" w14:paraId="7A494F27" w14:textId="5AE8744F" w:rsidTr="009F1123">
        <w:trPr>
          <w:trHeight w:val="707"/>
        </w:trPr>
        <w:tc>
          <w:tcPr>
            <w:tcW w:w="2977" w:type="dxa"/>
            <w:vMerge/>
          </w:tcPr>
          <w:p w14:paraId="0069498D" w14:textId="77777777" w:rsidR="006B5A29" w:rsidRPr="006444AC" w:rsidRDefault="006B5A29" w:rsidP="006B5A29">
            <w:pPr>
              <w:pStyle w:val="Style19"/>
              <w:widowControl/>
              <w:ind w:firstLine="244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2374AC9" w14:textId="3E9AB7DD" w:rsidR="006B5A29" w:rsidRPr="006444AC" w:rsidRDefault="006B5A29" w:rsidP="006B5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14:paraId="7E3CF36F" w14:textId="77777777" w:rsidR="006B5A29" w:rsidRPr="006444AC" w:rsidRDefault="006B5A29" w:rsidP="006B5A29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353DF91" w14:textId="7EBFF5C2" w:rsidR="006B5A29" w:rsidRPr="006444AC" w:rsidRDefault="006B5A29" w:rsidP="006B5A29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43B46311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378A5AEF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22C2ED91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6B5A29" w:rsidRPr="006444AC" w14:paraId="24CD4C6F" w14:textId="2B20989D" w:rsidTr="009F1123">
        <w:trPr>
          <w:trHeight w:val="707"/>
        </w:trPr>
        <w:tc>
          <w:tcPr>
            <w:tcW w:w="2977" w:type="dxa"/>
            <w:vMerge/>
          </w:tcPr>
          <w:p w14:paraId="77B7F2BB" w14:textId="77777777" w:rsidR="006B5A29" w:rsidRPr="006444AC" w:rsidRDefault="006B5A29" w:rsidP="006B5A29">
            <w:pPr>
              <w:pStyle w:val="Style19"/>
              <w:widowControl/>
              <w:ind w:firstLine="244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6E7EF9C" w14:textId="508C6855" w:rsidR="006B5A29" w:rsidRPr="006444AC" w:rsidRDefault="006B5A29" w:rsidP="006B5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14:paraId="6AE0214A" w14:textId="77777777" w:rsidR="006B5A29" w:rsidRPr="006444AC" w:rsidRDefault="006B5A29" w:rsidP="006B5A29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36A0A1F" w14:textId="358B76EC" w:rsidR="006B5A29" w:rsidRPr="006444AC" w:rsidRDefault="006B5A29" w:rsidP="006B5A29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06131305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1B61F496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1C8B76B6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6B5A29" w:rsidRPr="006444AC" w14:paraId="363A056C" w14:textId="2D55D605" w:rsidTr="009F1123">
        <w:tc>
          <w:tcPr>
            <w:tcW w:w="2977" w:type="dxa"/>
            <w:vMerge/>
          </w:tcPr>
          <w:p w14:paraId="183A36E6" w14:textId="77777777" w:rsidR="006B5A29" w:rsidRPr="006444AC" w:rsidRDefault="006B5A29" w:rsidP="006B5A29">
            <w:pPr>
              <w:pStyle w:val="Style19"/>
              <w:widowControl/>
              <w:ind w:firstLine="244"/>
              <w:jc w:val="center"/>
              <w:rPr>
                <w:rStyle w:val="FontStyle42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42B3A1B" w14:textId="237918BD" w:rsidR="006B5A29" w:rsidRPr="006444AC" w:rsidRDefault="006B5A29" w:rsidP="006B5A29">
            <w:pPr>
              <w:pStyle w:val="Style19"/>
              <w:widowControl/>
              <w:rPr>
                <w:rStyle w:val="FontStyle42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мероприятий, в связи с принятием решения об организации внутреннего финансового аудита в упрощенной форме</w:t>
            </w:r>
          </w:p>
        </w:tc>
        <w:tc>
          <w:tcPr>
            <w:tcW w:w="1560" w:type="dxa"/>
            <w:vMerge/>
          </w:tcPr>
          <w:p w14:paraId="4960E8A9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14:paraId="25CA86D8" w14:textId="14B10494" w:rsidR="006B5A29" w:rsidRPr="00C6289D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  <w:r w:rsidRPr="00C6289D"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5A3D213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58BF194A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100569B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B5A29" w:rsidRPr="006444AC" w14:paraId="374CFE6E" w14:textId="15075B84" w:rsidTr="009F1123">
        <w:tc>
          <w:tcPr>
            <w:tcW w:w="6947" w:type="dxa"/>
            <w:gridSpan w:val="2"/>
          </w:tcPr>
          <w:p w14:paraId="7C2C457C" w14:textId="77777777" w:rsidR="006B5A29" w:rsidRPr="006444AC" w:rsidRDefault="006B5A29" w:rsidP="006B5A29">
            <w:pPr>
              <w:pStyle w:val="Style19"/>
              <w:widowControl/>
              <w:ind w:firstLine="244"/>
              <w:jc w:val="center"/>
              <w:rPr>
                <w:b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5. Оценка качества управления активами</w:t>
            </w:r>
          </w:p>
        </w:tc>
        <w:tc>
          <w:tcPr>
            <w:tcW w:w="1560" w:type="dxa"/>
          </w:tcPr>
          <w:p w14:paraId="4972A62D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14:paraId="4E5DD733" w14:textId="7DD83A45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0115AAFB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4BBF62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564E9D4F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B5A29" w:rsidRPr="006444AC" w14:paraId="3593F83F" w14:textId="20F5CF0B" w:rsidTr="00C9298A">
        <w:trPr>
          <w:trHeight w:val="1177"/>
        </w:trPr>
        <w:tc>
          <w:tcPr>
            <w:tcW w:w="2977" w:type="dxa"/>
            <w:vMerge w:val="restart"/>
          </w:tcPr>
          <w:p w14:paraId="1FC991FD" w14:textId="11B35B30" w:rsidR="006B5A29" w:rsidRPr="006444AC" w:rsidRDefault="006B5A29" w:rsidP="006B5A29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  <w:r w:rsidRPr="006444AC">
              <w:rPr>
                <w:b/>
                <w:bCs/>
                <w:sz w:val="22"/>
                <w:szCs w:val="22"/>
              </w:rPr>
              <w:t>Р17</w:t>
            </w:r>
            <w:r w:rsidRPr="006444AC">
              <w:rPr>
                <w:sz w:val="22"/>
                <w:szCs w:val="22"/>
              </w:rPr>
              <w:t xml:space="preserve"> Наличие недостач и хищений</w:t>
            </w:r>
          </w:p>
        </w:tc>
        <w:tc>
          <w:tcPr>
            <w:tcW w:w="3970" w:type="dxa"/>
          </w:tcPr>
          <w:p w14:paraId="12F2558E" w14:textId="2C2202E8" w:rsidR="006B5A29" w:rsidRPr="006444AC" w:rsidRDefault="006B5A29" w:rsidP="006B5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периода:</w:t>
            </w:r>
          </w:p>
        </w:tc>
        <w:tc>
          <w:tcPr>
            <w:tcW w:w="1560" w:type="dxa"/>
            <w:vMerge w:val="restart"/>
          </w:tcPr>
          <w:p w14:paraId="75C8D65D" w14:textId="2355884E" w:rsidR="006B5A29" w:rsidRPr="006444AC" w:rsidRDefault="006B5A29" w:rsidP="006B5A2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руб.</w:t>
            </w:r>
          </w:p>
        </w:tc>
        <w:tc>
          <w:tcPr>
            <w:tcW w:w="1649" w:type="dxa"/>
          </w:tcPr>
          <w:p w14:paraId="34D4AD50" w14:textId="77777777" w:rsidR="006B5A29" w:rsidRPr="006444AC" w:rsidRDefault="006B5A29" w:rsidP="006B5A29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5E09B5E5" w14:textId="77777777" w:rsidR="006B5A29" w:rsidRPr="006444AC" w:rsidRDefault="006B5A29" w:rsidP="006B5A2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  <w:tc>
          <w:tcPr>
            <w:tcW w:w="1276" w:type="dxa"/>
            <w:vMerge w:val="restart"/>
            <w:vAlign w:val="center"/>
          </w:tcPr>
          <w:p w14:paraId="40B75654" w14:textId="1ACC40BB" w:rsidR="006B5A29" w:rsidRPr="00C9298A" w:rsidRDefault="00C9298A" w:rsidP="00C9298A">
            <w:pPr>
              <w:pStyle w:val="Style19"/>
              <w:widowControl/>
              <w:ind w:firstLine="105"/>
              <w:jc w:val="center"/>
              <w:rPr>
                <w:rStyle w:val="FontStyle34"/>
                <w:sz w:val="22"/>
                <w:szCs w:val="22"/>
              </w:rPr>
            </w:pPr>
            <w:r w:rsidRPr="00C9298A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1114AFB1" w14:textId="092F5DFF" w:rsidR="006B5A29" w:rsidRPr="00C9298A" w:rsidRDefault="002F1B7B" w:rsidP="00C9298A">
            <w:pPr>
              <w:pStyle w:val="Style19"/>
              <w:widowControl/>
              <w:ind w:firstLine="105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</w:tr>
      <w:tr w:rsidR="006B5A29" w:rsidRPr="006444AC" w14:paraId="756FADF1" w14:textId="61A4D2D8" w:rsidTr="009F1123">
        <w:tc>
          <w:tcPr>
            <w:tcW w:w="2977" w:type="dxa"/>
            <w:vMerge/>
          </w:tcPr>
          <w:p w14:paraId="08A74B80" w14:textId="77777777" w:rsidR="006B5A29" w:rsidRPr="006444AC" w:rsidRDefault="006B5A29" w:rsidP="006B5A29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5083356" w14:textId="7F26AB8C" w:rsidR="006B5A29" w:rsidRPr="006444AC" w:rsidRDefault="006B5A29" w:rsidP="006B5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отсутствие сумм недостач и хищений, значение равное 0</w:t>
            </w:r>
          </w:p>
        </w:tc>
        <w:tc>
          <w:tcPr>
            <w:tcW w:w="1560" w:type="dxa"/>
            <w:vMerge/>
          </w:tcPr>
          <w:p w14:paraId="76A628CE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F785A60" w14:textId="77777777" w:rsidR="006B5A29" w:rsidRPr="006444AC" w:rsidRDefault="006B5A29" w:rsidP="006B5A29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272FF250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FE419AA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0B39957E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6B5A29" w:rsidRPr="006444AC" w14:paraId="1F9A8CC1" w14:textId="3B28C144" w:rsidTr="009F1123">
        <w:tc>
          <w:tcPr>
            <w:tcW w:w="2977" w:type="dxa"/>
            <w:vMerge/>
          </w:tcPr>
          <w:p w14:paraId="5870F04F" w14:textId="77777777" w:rsidR="006B5A29" w:rsidRPr="006444AC" w:rsidRDefault="006B5A29" w:rsidP="006B5A29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FBFE6FA" w14:textId="27AE753D" w:rsidR="006B5A29" w:rsidRPr="006444AC" w:rsidRDefault="006B5A29" w:rsidP="006B5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наличие сумм недостач и хищений, значение равное &gt; 0</w:t>
            </w:r>
          </w:p>
        </w:tc>
        <w:tc>
          <w:tcPr>
            <w:tcW w:w="1560" w:type="dxa"/>
            <w:vMerge/>
          </w:tcPr>
          <w:p w14:paraId="000D14B0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0DF4DD3" w14:textId="77777777" w:rsidR="006B5A29" w:rsidRPr="006444AC" w:rsidRDefault="006B5A29" w:rsidP="006B5A29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1B95FBC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9151625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258B13EA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6B5A29" w:rsidRPr="006444AC" w14:paraId="3B952E27" w14:textId="6387B30D" w:rsidTr="009F1123">
        <w:tc>
          <w:tcPr>
            <w:tcW w:w="8507" w:type="dxa"/>
            <w:gridSpan w:val="3"/>
          </w:tcPr>
          <w:p w14:paraId="5A7EF568" w14:textId="0C9F0E09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649" w:type="dxa"/>
          </w:tcPr>
          <w:p w14:paraId="5399751D" w14:textId="61A180FA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412ECDAD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7B2E6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67ECD8A8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B5A29" w:rsidRPr="006444AC" w14:paraId="732A7012" w14:textId="04408432" w:rsidTr="00B87E20">
        <w:tc>
          <w:tcPr>
            <w:tcW w:w="2977" w:type="dxa"/>
            <w:vMerge w:val="restart"/>
          </w:tcPr>
          <w:p w14:paraId="607BA0E7" w14:textId="7A04B3C4" w:rsidR="006B5A29" w:rsidRPr="006444AC" w:rsidRDefault="006B5A29" w:rsidP="006B5A29">
            <w:pPr>
              <w:pStyle w:val="Style18"/>
              <w:widowControl/>
              <w:rPr>
                <w:rStyle w:val="FontStyle42"/>
                <w:b w:val="0"/>
                <w:sz w:val="22"/>
                <w:szCs w:val="22"/>
              </w:rPr>
            </w:pPr>
            <w:r w:rsidRPr="006444AC">
              <w:rPr>
                <w:b/>
                <w:bCs/>
                <w:sz w:val="22"/>
                <w:szCs w:val="22"/>
              </w:rPr>
              <w:t>Р18</w:t>
            </w:r>
            <w:r w:rsidRPr="006444AC">
              <w:rPr>
                <w:sz w:val="22"/>
                <w:szCs w:val="22"/>
              </w:rPr>
              <w:t xml:space="preserve"> 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651872DF" w14:textId="55956CCC" w:rsidR="006B5A29" w:rsidRPr="006444AC" w:rsidRDefault="006B5A29" w:rsidP="006B5A29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5FBB3A5" w14:textId="39976F1F" w:rsidR="006B5A29" w:rsidRPr="006444AC" w:rsidRDefault="006B5A29" w:rsidP="006B5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наличие или отсутствие выявленных нарушений:</w:t>
            </w:r>
          </w:p>
        </w:tc>
        <w:tc>
          <w:tcPr>
            <w:tcW w:w="1560" w:type="dxa"/>
            <w:vMerge w:val="restart"/>
          </w:tcPr>
          <w:p w14:paraId="5427AA97" w14:textId="70FFB8E8" w:rsidR="006B5A29" w:rsidRPr="006444AC" w:rsidRDefault="006B5A29" w:rsidP="006B5A2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</w:tcPr>
          <w:p w14:paraId="10C84132" w14:textId="1FBB3D9A" w:rsidR="006B5A29" w:rsidRPr="006444AC" w:rsidRDefault="006B5A29" w:rsidP="006B5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6D79C293" w14:textId="7790C45B" w:rsidR="006B5A29" w:rsidRPr="006444AC" w:rsidRDefault="006B5A29" w:rsidP="006B5A2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Показатель отражает качество финансовой дисциплины ГАБС в сфере применения бюджетного законодательства и иных </w:t>
            </w:r>
            <w:r w:rsidRPr="006444AC">
              <w:rPr>
                <w:sz w:val="22"/>
                <w:szCs w:val="22"/>
              </w:rPr>
              <w:lastRenderedPageBreak/>
              <w:t xml:space="preserve">нормативно-правовых актов в работе учреждений, достоверности составления бюджетной отчетности, а также надежность ВФК. </w:t>
            </w:r>
          </w:p>
        </w:tc>
        <w:tc>
          <w:tcPr>
            <w:tcW w:w="1276" w:type="dxa"/>
            <w:vMerge w:val="restart"/>
            <w:vAlign w:val="center"/>
          </w:tcPr>
          <w:p w14:paraId="2B24B9B9" w14:textId="7DF01AFF" w:rsidR="006B5A29" w:rsidRPr="00B87E20" w:rsidRDefault="002F1B7B" w:rsidP="006B5A29">
            <w:pPr>
              <w:pStyle w:val="Style19"/>
              <w:widowControl/>
              <w:ind w:firstLine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B87E20" w:rsidRPr="00B87E20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3A1C1981" w14:textId="34FB567C" w:rsidR="006B5A29" w:rsidRPr="00B87E20" w:rsidRDefault="002F1B7B" w:rsidP="00B87E20">
            <w:pPr>
              <w:pStyle w:val="Style19"/>
              <w:widowControl/>
              <w:ind w:firstLine="105"/>
              <w:jc w:val="center"/>
              <w:rPr>
                <w:sz w:val="22"/>
                <w:szCs w:val="22"/>
              </w:rPr>
            </w:pPr>
            <w:r w:rsidRPr="00B87E20">
              <w:rPr>
                <w:sz w:val="22"/>
                <w:szCs w:val="22"/>
              </w:rPr>
              <w:t>Отсутствие</w:t>
            </w:r>
          </w:p>
        </w:tc>
      </w:tr>
      <w:tr w:rsidR="006B5A29" w:rsidRPr="006444AC" w14:paraId="1BDE1684" w14:textId="630B2B33" w:rsidTr="009F1123">
        <w:tc>
          <w:tcPr>
            <w:tcW w:w="2977" w:type="dxa"/>
            <w:vMerge/>
          </w:tcPr>
          <w:p w14:paraId="3E1A4751" w14:textId="77777777" w:rsidR="006B5A29" w:rsidRPr="006444AC" w:rsidRDefault="006B5A29" w:rsidP="006B5A29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12ED41B" w14:textId="5DA9A767" w:rsidR="006B5A29" w:rsidRPr="006444AC" w:rsidRDefault="006B5A29" w:rsidP="006B5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- отсутствие нарушений </w:t>
            </w:r>
          </w:p>
        </w:tc>
        <w:tc>
          <w:tcPr>
            <w:tcW w:w="1560" w:type="dxa"/>
            <w:vMerge/>
          </w:tcPr>
          <w:p w14:paraId="4C8BD5F1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B9B58FE" w14:textId="77777777" w:rsidR="006B5A29" w:rsidRPr="006444AC" w:rsidRDefault="006B5A29" w:rsidP="006B5A29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01B1C4F8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7E92EDDC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3E852C5A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6B5A29" w:rsidRPr="006444AC" w14:paraId="79DF2FFA" w14:textId="160356F5" w:rsidTr="009F1123">
        <w:tc>
          <w:tcPr>
            <w:tcW w:w="2977" w:type="dxa"/>
            <w:vMerge/>
          </w:tcPr>
          <w:p w14:paraId="3212972E" w14:textId="77777777" w:rsidR="006B5A29" w:rsidRPr="006444AC" w:rsidRDefault="006B5A29" w:rsidP="006B5A29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E3E864C" w14:textId="43FF4D89" w:rsidR="006B5A29" w:rsidRPr="006444AC" w:rsidRDefault="006B5A29" w:rsidP="006B5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наличие нарушений</w:t>
            </w:r>
          </w:p>
        </w:tc>
        <w:tc>
          <w:tcPr>
            <w:tcW w:w="1560" w:type="dxa"/>
            <w:vMerge/>
          </w:tcPr>
          <w:p w14:paraId="0FB2C922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8DAE7AE" w14:textId="77777777" w:rsidR="006B5A29" w:rsidRPr="006444AC" w:rsidRDefault="006B5A29" w:rsidP="006B5A29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0F6DF3E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14:paraId="7B570574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192BBBD0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6B5A29" w:rsidRPr="006444AC" w14:paraId="748B726A" w14:textId="3DD0E6FD" w:rsidTr="00E25540">
        <w:tc>
          <w:tcPr>
            <w:tcW w:w="8507" w:type="dxa"/>
            <w:gridSpan w:val="3"/>
          </w:tcPr>
          <w:p w14:paraId="4F57A51A" w14:textId="6688C4E7" w:rsidR="006B5A29" w:rsidRPr="006444AC" w:rsidRDefault="006B5A29" w:rsidP="006B5A29">
            <w:pPr>
              <w:pStyle w:val="Style18"/>
              <w:widowControl/>
              <w:rPr>
                <w:rStyle w:val="FontStyle42"/>
                <w:sz w:val="22"/>
                <w:szCs w:val="22"/>
                <w:highlight w:val="yellow"/>
              </w:rPr>
            </w:pPr>
            <w:r w:rsidRPr="006444AC">
              <w:rPr>
                <w:rStyle w:val="FontStyle36"/>
                <w:b/>
              </w:rPr>
              <w:t>Максимальная оценка качества финансового менеджмента по главному администратору / Суммарная оценка качества финансового менеджмента по главному администратору</w:t>
            </w:r>
          </w:p>
        </w:tc>
        <w:tc>
          <w:tcPr>
            <w:tcW w:w="1649" w:type="dxa"/>
            <w:vAlign w:val="center"/>
          </w:tcPr>
          <w:p w14:paraId="7065BE85" w14:textId="2773E3B5" w:rsidR="006B5A29" w:rsidRPr="006444AC" w:rsidRDefault="00641BD6" w:rsidP="006B5A29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  <w:highlight w:val="yellow"/>
              </w:rPr>
            </w:pPr>
            <w:r>
              <w:rPr>
                <w:rStyle w:val="FontStyle42"/>
                <w:sz w:val="22"/>
                <w:szCs w:val="22"/>
              </w:rPr>
              <w:t>100</w:t>
            </w:r>
          </w:p>
        </w:tc>
        <w:tc>
          <w:tcPr>
            <w:tcW w:w="1894" w:type="dxa"/>
          </w:tcPr>
          <w:p w14:paraId="0A4AD9A0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934E2D2" w14:textId="29C8F8E4" w:rsidR="006B5A29" w:rsidRPr="00B8700E" w:rsidRDefault="00970A6A" w:rsidP="00B8700E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14:paraId="123A5C3E" w14:textId="77777777" w:rsidR="006B5A29" w:rsidRPr="006444AC" w:rsidRDefault="006B5A29" w:rsidP="006B5A29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4E475F12" w14:textId="77777777" w:rsidR="007C255F" w:rsidRPr="007A7003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  <w:highlight w:val="yellow"/>
        </w:rPr>
      </w:pPr>
    </w:p>
    <w:p w14:paraId="551B4334" w14:textId="6B92083F" w:rsidR="00230958" w:rsidRPr="004445FA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Начальник ФЭО </w:t>
      </w:r>
      <w:r w:rsidR="006378C2" w:rsidRPr="004445FA">
        <w:rPr>
          <w:rStyle w:val="FontStyle36"/>
          <w:sz w:val="28"/>
          <w:szCs w:val="28"/>
        </w:rPr>
        <w:t>___________</w:t>
      </w:r>
      <w:r w:rsidRPr="004445FA">
        <w:rPr>
          <w:rStyle w:val="FontStyle36"/>
          <w:sz w:val="28"/>
          <w:szCs w:val="28"/>
        </w:rPr>
        <w:tab/>
      </w:r>
      <w:r w:rsidR="004445FA">
        <w:rPr>
          <w:rStyle w:val="FontStyle36"/>
          <w:sz w:val="28"/>
          <w:szCs w:val="28"/>
        </w:rPr>
        <w:t xml:space="preserve"> </w:t>
      </w:r>
      <w:r w:rsidR="0029180B">
        <w:rPr>
          <w:rStyle w:val="FontStyle36"/>
          <w:sz w:val="28"/>
          <w:szCs w:val="28"/>
        </w:rPr>
        <w:t>Школьникова Н.Ю.</w:t>
      </w:r>
    </w:p>
    <w:p w14:paraId="11EE156F" w14:textId="24CA757B" w:rsidR="006378C2" w:rsidRPr="004445FA" w:rsidRDefault="004445FA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  (подпись)         (ФИО)</w:t>
      </w:r>
    </w:p>
    <w:p w14:paraId="6C551E11" w14:textId="27F6D0A0" w:rsidR="00641A92" w:rsidRDefault="00641A92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2AE4385" w14:textId="77777777" w:rsidR="004445FA" w:rsidRDefault="004445FA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7F352460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4C17402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7C8C3163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294F99CE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6DCC2A9B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5A5D86D2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510A10C3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0A31E6F4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775D783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ED99142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BA6748F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7BD254C8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F0B7DC2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06E4541F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007BD82C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2A20B839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4482AF0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tbl>
      <w:tblPr>
        <w:tblStyle w:val="ad"/>
        <w:tblW w:w="0" w:type="auto"/>
        <w:tblInd w:w="11307" w:type="dxa"/>
        <w:tblLook w:val="04A0" w:firstRow="1" w:lastRow="0" w:firstColumn="1" w:lastColumn="0" w:noHBand="0" w:noVBand="1"/>
      </w:tblPr>
      <w:tblGrid>
        <w:gridCol w:w="3899"/>
      </w:tblGrid>
      <w:tr w:rsidR="00641A92" w:rsidRPr="007A7003" w14:paraId="6EF2CEA5" w14:textId="77777777" w:rsidTr="00641A92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042DDFE4" w14:textId="77777777" w:rsidR="00641A92" w:rsidRPr="00866B25" w:rsidRDefault="00641A92" w:rsidP="00085AC8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</w:tbl>
    <w:p w14:paraId="25A5395F" w14:textId="5E7FD713" w:rsidR="008D576B" w:rsidRPr="00866B25" w:rsidRDefault="00230958" w:rsidP="0052661D">
      <w:pPr>
        <w:pStyle w:val="Style10"/>
        <w:widowControl/>
        <w:spacing w:line="240" w:lineRule="auto"/>
        <w:ind w:right="-36" w:firstLine="709"/>
        <w:rPr>
          <w:b/>
          <w:caps/>
          <w:sz w:val="28"/>
          <w:szCs w:val="28"/>
        </w:rPr>
      </w:pPr>
      <w:r w:rsidRPr="00866B25">
        <w:rPr>
          <w:rStyle w:val="FontStyle43"/>
          <w:sz w:val="28"/>
          <w:szCs w:val="28"/>
        </w:rPr>
        <w:t>ИСХОДНЫ</w:t>
      </w:r>
      <w:r w:rsidR="00615AAF" w:rsidRPr="00866B25">
        <w:rPr>
          <w:rStyle w:val="FontStyle43"/>
          <w:sz w:val="28"/>
          <w:szCs w:val="28"/>
        </w:rPr>
        <w:t>Е</w:t>
      </w:r>
      <w:r w:rsidRPr="00866B25">
        <w:rPr>
          <w:rStyle w:val="FontStyle43"/>
          <w:sz w:val="28"/>
          <w:szCs w:val="28"/>
        </w:rPr>
        <w:t xml:space="preserve"> ДАННЫ</w:t>
      </w:r>
      <w:r w:rsidR="00615AAF" w:rsidRPr="00866B25">
        <w:rPr>
          <w:rStyle w:val="FontStyle43"/>
          <w:sz w:val="28"/>
          <w:szCs w:val="28"/>
        </w:rPr>
        <w:t>Е</w:t>
      </w:r>
      <w:r w:rsidRPr="00866B25">
        <w:rPr>
          <w:rStyle w:val="FontStyle43"/>
          <w:sz w:val="28"/>
          <w:szCs w:val="28"/>
        </w:rPr>
        <w:t xml:space="preserve"> ДЛЯ ПРОВЕДЕНИЯ ОЦЕНКИ КАЧЕСТВА</w:t>
      </w:r>
      <w:r w:rsidR="00051840" w:rsidRPr="00866B25">
        <w:rPr>
          <w:rStyle w:val="FontStyle43"/>
          <w:sz w:val="28"/>
          <w:szCs w:val="28"/>
        </w:rPr>
        <w:t xml:space="preserve"> ФИНАНСОВОГО МЕНЕДЖМЕНТА ГЛАВНОГО</w:t>
      </w:r>
      <w:r w:rsidR="00615AAF" w:rsidRPr="00866B25">
        <w:rPr>
          <w:rStyle w:val="FontStyle43"/>
          <w:sz w:val="28"/>
          <w:szCs w:val="28"/>
        </w:rPr>
        <w:t xml:space="preserve"> </w:t>
      </w:r>
      <w:r w:rsidR="00DE55B9" w:rsidRPr="00866B25">
        <w:rPr>
          <w:b/>
          <w:caps/>
          <w:sz w:val="28"/>
          <w:szCs w:val="28"/>
        </w:rPr>
        <w:t>администратор</w:t>
      </w:r>
      <w:r w:rsidR="00051840" w:rsidRPr="00866B25">
        <w:rPr>
          <w:b/>
          <w:caps/>
          <w:sz w:val="28"/>
          <w:szCs w:val="28"/>
        </w:rPr>
        <w:t>А</w:t>
      </w:r>
    </w:p>
    <w:p w14:paraId="1A2F9C8F" w14:textId="77777777" w:rsidR="00DC4E94" w:rsidRPr="00866B25" w:rsidRDefault="00DC4E94" w:rsidP="0052661D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</w:p>
    <w:p w14:paraId="08941DED" w14:textId="0D9247B6" w:rsidR="00230958" w:rsidRPr="00866B25" w:rsidRDefault="002A4ECF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  <w:r w:rsidRPr="00866B25">
        <w:rPr>
          <w:sz w:val="28"/>
          <w:szCs w:val="28"/>
        </w:rPr>
        <w:t>Дата заполнения главным администратором</w:t>
      </w:r>
      <w:r w:rsidR="00410B40" w:rsidRPr="00866B25">
        <w:rPr>
          <w:sz w:val="28"/>
          <w:szCs w:val="28"/>
        </w:rPr>
        <w:t xml:space="preserve"> «</w:t>
      </w:r>
      <w:r w:rsidR="00D324FA">
        <w:rPr>
          <w:sz w:val="28"/>
          <w:szCs w:val="28"/>
        </w:rPr>
        <w:t>30</w:t>
      </w:r>
      <w:r w:rsidR="00410B40" w:rsidRPr="00866B25">
        <w:rPr>
          <w:sz w:val="28"/>
          <w:szCs w:val="28"/>
        </w:rPr>
        <w:t>»</w:t>
      </w:r>
      <w:r w:rsidR="001F080B">
        <w:rPr>
          <w:sz w:val="28"/>
          <w:szCs w:val="28"/>
        </w:rPr>
        <w:t xml:space="preserve"> </w:t>
      </w:r>
      <w:r w:rsidR="00D324FA">
        <w:rPr>
          <w:sz w:val="28"/>
          <w:szCs w:val="28"/>
        </w:rPr>
        <w:t>мая</w:t>
      </w:r>
      <w:r w:rsidR="001F080B">
        <w:rPr>
          <w:sz w:val="28"/>
          <w:szCs w:val="28"/>
        </w:rPr>
        <w:t xml:space="preserve"> </w:t>
      </w:r>
      <w:r w:rsidR="00410B40" w:rsidRPr="00866B25">
        <w:rPr>
          <w:sz w:val="28"/>
          <w:szCs w:val="28"/>
        </w:rPr>
        <w:t>20</w:t>
      </w:r>
      <w:r w:rsidR="001F080B">
        <w:rPr>
          <w:sz w:val="28"/>
          <w:szCs w:val="28"/>
        </w:rPr>
        <w:t>23</w:t>
      </w:r>
      <w:r w:rsidR="00410B40" w:rsidRPr="00866B25">
        <w:rPr>
          <w:sz w:val="28"/>
          <w:szCs w:val="28"/>
        </w:rPr>
        <w:t>г.</w:t>
      </w:r>
    </w:p>
    <w:p w14:paraId="354CB689" w14:textId="627D5E5E" w:rsidR="0079507C" w:rsidRPr="00085AC8" w:rsidRDefault="00085AC8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b/>
          <w:bCs/>
          <w:u w:val="single"/>
        </w:rPr>
      </w:pPr>
      <w:r>
        <w:rPr>
          <w:rStyle w:val="FontStyle36"/>
          <w:u w:val="single"/>
        </w:rPr>
        <w:t xml:space="preserve">                    </w:t>
      </w:r>
      <w:r w:rsidR="00C13A1C" w:rsidRPr="00085AC8">
        <w:rPr>
          <w:rStyle w:val="FontStyle36"/>
          <w:b/>
          <w:bCs/>
          <w:u w:val="single"/>
        </w:rPr>
        <w:t>Администрация Гороховского муниципального образования – Администрация сельского поселения</w:t>
      </w:r>
    </w:p>
    <w:p w14:paraId="5B036A67" w14:textId="5C69214C" w:rsidR="0079507C" w:rsidRPr="00866B25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 w:rsidRPr="00866B25">
        <w:rPr>
          <w:rStyle w:val="FontStyle36"/>
        </w:rPr>
        <w:t xml:space="preserve"> </w:t>
      </w:r>
      <w:r w:rsidR="007D6195">
        <w:rPr>
          <w:rStyle w:val="FontStyle36"/>
        </w:rPr>
        <w:t xml:space="preserve">           </w:t>
      </w:r>
      <w:r w:rsidR="00085AC8">
        <w:rPr>
          <w:rStyle w:val="FontStyle36"/>
        </w:rPr>
        <w:t xml:space="preserve">                  </w:t>
      </w:r>
      <w:r w:rsidR="007D6195">
        <w:rPr>
          <w:rStyle w:val="FontStyle36"/>
        </w:rPr>
        <w:t xml:space="preserve">   </w:t>
      </w:r>
      <w:r w:rsidR="007A761A">
        <w:rPr>
          <w:rStyle w:val="FontStyle36"/>
        </w:rPr>
        <w:t xml:space="preserve">            </w:t>
      </w:r>
      <w:r w:rsidR="007D6195">
        <w:rPr>
          <w:rStyle w:val="FontStyle36"/>
        </w:rPr>
        <w:t xml:space="preserve">  </w:t>
      </w:r>
      <w:r w:rsidRPr="00866B25">
        <w:rPr>
          <w:rStyle w:val="FontStyle36"/>
        </w:rPr>
        <w:t xml:space="preserve">  (наименование главного администратора)</w:t>
      </w:r>
    </w:p>
    <w:p w14:paraId="2D15D9F2" w14:textId="77777777" w:rsidR="0079507C" w:rsidRPr="00866B25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134"/>
        <w:gridCol w:w="2268"/>
        <w:gridCol w:w="2976"/>
      </w:tblGrid>
      <w:tr w:rsidR="003A6C4A" w:rsidRPr="005855D4" w14:paraId="35469FF8" w14:textId="25C9E665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DB4D" w14:textId="77777777" w:rsidR="003A6C4A" w:rsidRPr="005855D4" w:rsidRDefault="003A6C4A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F044" w14:textId="77777777" w:rsidR="003A6C4A" w:rsidRPr="005855D4" w:rsidRDefault="003A6C4A" w:rsidP="00203EFB">
            <w:pPr>
              <w:pStyle w:val="Style23"/>
              <w:widowControl/>
              <w:ind w:right="2803" w:firstLine="709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BA1" w14:textId="77777777" w:rsidR="003A6C4A" w:rsidRPr="005855D4" w:rsidRDefault="003A6C4A" w:rsidP="00203EFB">
            <w:pPr>
              <w:pStyle w:val="Style23"/>
              <w:widowControl/>
              <w:spacing w:line="278" w:lineRule="exact"/>
              <w:ind w:firstLine="100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B1E8" w14:textId="77777777" w:rsidR="003A6C4A" w:rsidRPr="005855D4" w:rsidRDefault="003A6C4A" w:rsidP="00203EFB">
            <w:pPr>
              <w:pStyle w:val="Style23"/>
              <w:widowControl/>
              <w:spacing w:line="278" w:lineRule="exact"/>
              <w:ind w:right="102" w:firstLine="114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D2C4" w14:textId="6FBFB27B" w:rsidR="003A6C4A" w:rsidRPr="005855D4" w:rsidRDefault="003A6C4A" w:rsidP="00203EFB">
            <w:pPr>
              <w:pStyle w:val="Style23"/>
              <w:widowControl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Исходные данные, главного администратора</w:t>
            </w:r>
          </w:p>
        </w:tc>
      </w:tr>
      <w:tr w:rsidR="003A6C4A" w:rsidRPr="005855D4" w14:paraId="1B8E5AC7" w14:textId="6B390C6D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AB35" w14:textId="77777777" w:rsidR="003A6C4A" w:rsidRPr="00203EFB" w:rsidRDefault="003A6C4A" w:rsidP="00203EFB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0058" w14:textId="77777777" w:rsidR="003A6C4A" w:rsidRPr="00203EFB" w:rsidRDefault="003A6C4A" w:rsidP="00203EFB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25FC" w14:textId="77777777" w:rsidR="003A6C4A" w:rsidRPr="00203EFB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EB51" w14:textId="77777777" w:rsidR="003A6C4A" w:rsidRPr="00203EFB" w:rsidRDefault="003A6C4A" w:rsidP="00203EFB">
            <w:pPr>
              <w:pStyle w:val="Style27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7A28" w14:textId="77777777" w:rsidR="003A6C4A" w:rsidRPr="00203EFB" w:rsidRDefault="003A6C4A" w:rsidP="00203EFB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203EFB">
              <w:rPr>
                <w:sz w:val="22"/>
                <w:szCs w:val="22"/>
              </w:rPr>
              <w:t>5</w:t>
            </w:r>
          </w:p>
        </w:tc>
      </w:tr>
      <w:tr w:rsidR="003A6C4A" w:rsidRPr="005855D4" w14:paraId="75408248" w14:textId="10E4198D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3CB7" w14:textId="77777777" w:rsidR="003A6C4A" w:rsidRPr="00203EFB" w:rsidRDefault="003A6C4A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09B4" w14:textId="2EC3E1DF" w:rsidR="003A6C4A" w:rsidRPr="00203EFB" w:rsidRDefault="003A6C4A" w:rsidP="00203EFB">
            <w:pPr>
              <w:pStyle w:val="Style23"/>
              <w:widowControl/>
              <w:jc w:val="center"/>
              <w:rPr>
                <w:rStyle w:val="FontStyle36"/>
              </w:rPr>
            </w:pPr>
            <w:r w:rsidRPr="00203EFB">
              <w:rPr>
                <w:rStyle w:val="FontStyle34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1456" w14:textId="2BF8B3A1" w:rsidR="003A6C4A" w:rsidRPr="00203EFB" w:rsidRDefault="003A6C4A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д</w:t>
            </w:r>
            <w:r w:rsidRPr="00203EFB">
              <w:rPr>
                <w:rStyle w:val="FontStyle36"/>
              </w:rPr>
              <w:t>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E7D4" w14:textId="61BB392E" w:rsidR="003A6C4A" w:rsidRPr="00203EFB" w:rsidRDefault="003A6C4A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Копии подтверждающих документов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9FE2" w14:textId="7D95AECF" w:rsidR="003A6C4A" w:rsidRPr="00203EFB" w:rsidRDefault="003A6C4A" w:rsidP="00C74CB5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6C4A" w:rsidRPr="005855D4" w14:paraId="725D9B08" w14:textId="4D0EA2D8" w:rsidTr="00C97636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DF476" w14:textId="57C31D13" w:rsidR="003A6C4A" w:rsidRPr="00203EFB" w:rsidRDefault="003A6C4A" w:rsidP="00203EFB">
            <w:pPr>
              <w:pStyle w:val="Style23"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203EFB">
              <w:rPr>
                <w:rStyle w:val="FontStyle36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65A4" w14:textId="77777777" w:rsidR="003A6C4A" w:rsidRPr="00203EFB" w:rsidRDefault="003A6C4A" w:rsidP="00203EFB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203EFB">
              <w:rPr>
                <w:rStyle w:val="FontStyle34"/>
                <w:sz w:val="22"/>
                <w:szCs w:val="22"/>
              </w:rPr>
              <w:t>Рисп – исполнение доходов, администрируемых соответствующим главным администратором доходов</w:t>
            </w:r>
          </w:p>
          <w:p w14:paraId="1ED85193" w14:textId="77777777" w:rsidR="003A6C4A" w:rsidRPr="00203EFB" w:rsidRDefault="003A6C4A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2DDF" w14:textId="1E4D44F8" w:rsidR="003A6C4A" w:rsidRPr="00203EFB" w:rsidRDefault="003A6C4A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AA10" w14:textId="6F68739E" w:rsidR="003A6C4A" w:rsidRPr="00203EFB" w:rsidRDefault="003A6C4A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10EF" w14:textId="38DE2CBD" w:rsidR="003A6C4A" w:rsidRPr="00203EFB" w:rsidRDefault="003A6C4A" w:rsidP="00714D9C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C74CB5">
              <w:rPr>
                <w:sz w:val="22"/>
                <w:szCs w:val="22"/>
              </w:rPr>
              <w:t>24212144,54</w:t>
            </w:r>
          </w:p>
        </w:tc>
      </w:tr>
      <w:tr w:rsidR="003A6C4A" w:rsidRPr="005855D4" w14:paraId="5B308331" w14:textId="5E9F3ED7" w:rsidTr="00C97636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F4A0" w14:textId="635BE73E" w:rsidR="003A6C4A" w:rsidRPr="00203EFB" w:rsidRDefault="003A6C4A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6A54" w14:textId="791ED44F" w:rsidR="003A6C4A" w:rsidRPr="00203EFB" w:rsidRDefault="003A6C4A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  <w:r w:rsidRPr="00203EFB">
              <w:rPr>
                <w:rStyle w:val="FontStyle34"/>
                <w:sz w:val="22"/>
                <w:szCs w:val="22"/>
              </w:rPr>
              <w:t>Рпл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E7F0" w14:textId="2C8B260A" w:rsidR="003A6C4A" w:rsidRPr="00203EFB" w:rsidRDefault="003A6C4A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D0B5" w14:textId="492F4DBD" w:rsidR="003A6C4A" w:rsidRPr="00203EFB" w:rsidRDefault="003A6C4A" w:rsidP="00203EFB">
            <w:pPr>
              <w:pStyle w:val="Style23"/>
              <w:widowControl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Гороховского</w:t>
            </w:r>
            <w:r w:rsidRPr="00203EFB">
              <w:rPr>
                <w:rStyle w:val="FontStyle36"/>
              </w:rPr>
              <w:t xml:space="preserve"> муниципального образования 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8685" w14:textId="2114CF4A" w:rsidR="003A6C4A" w:rsidRPr="00203EFB" w:rsidRDefault="003A6C4A" w:rsidP="00714D9C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C74CB5">
              <w:rPr>
                <w:sz w:val="22"/>
                <w:szCs w:val="22"/>
              </w:rPr>
              <w:t>28622895,40</w:t>
            </w:r>
          </w:p>
        </w:tc>
      </w:tr>
      <w:tr w:rsidR="003A6C4A" w:rsidRPr="005855D4" w14:paraId="29E7CD28" w14:textId="4D4D9DC3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039A" w14:textId="77777777" w:rsidR="003A6C4A" w:rsidRPr="00203EFB" w:rsidRDefault="003A6C4A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0B88" w14:textId="223FF953" w:rsidR="003A6C4A" w:rsidRPr="00203EFB" w:rsidRDefault="003A6C4A" w:rsidP="00203EFB">
            <w:pPr>
              <w:pStyle w:val="Style23"/>
              <w:widowControl/>
              <w:ind w:firstLine="102"/>
              <w:jc w:val="center"/>
              <w:rPr>
                <w:rStyle w:val="FontStyle36"/>
              </w:rPr>
            </w:pPr>
            <w:r w:rsidRPr="00203EFB">
              <w:rPr>
                <w:rStyle w:val="FontStyle34"/>
                <w:sz w:val="22"/>
                <w:szCs w:val="22"/>
              </w:rPr>
              <w:t xml:space="preserve">Наличие / отсутствие нормативного акта, утверждающего методику прогнозирования поступлений доходов в бюджет </w:t>
            </w:r>
            <w:r>
              <w:rPr>
                <w:rStyle w:val="FontStyle34"/>
                <w:sz w:val="22"/>
                <w:szCs w:val="22"/>
              </w:rPr>
              <w:t>Гороховского</w:t>
            </w:r>
            <w:r w:rsidRPr="00203EFB">
              <w:rPr>
                <w:rStyle w:val="FontStyle34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190E" w14:textId="08FE0DA2" w:rsidR="003A6C4A" w:rsidRPr="00203EFB" w:rsidRDefault="003A6C4A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EDD9" w14:textId="77991E54" w:rsidR="003A6C4A" w:rsidRPr="00203EFB" w:rsidRDefault="003A6C4A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Правовой акт об утверждении методики прогнозирования поступлений доходов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8DC7" w14:textId="4608D9EB" w:rsidR="003A6C4A" w:rsidRPr="00203EFB" w:rsidRDefault="003A6C4A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Гороховского муниципального образования от 22.11.2021г. №123</w:t>
            </w:r>
          </w:p>
        </w:tc>
      </w:tr>
      <w:tr w:rsidR="003A6C4A" w:rsidRPr="005855D4" w14:paraId="17E6946A" w14:textId="58A46303" w:rsidTr="00C97636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4AED6" w14:textId="57BE57C9" w:rsidR="003A6C4A" w:rsidRPr="005162F8" w:rsidRDefault="003A6C4A" w:rsidP="00203EFB">
            <w:pPr>
              <w:pStyle w:val="Style23"/>
              <w:spacing w:line="240" w:lineRule="auto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2A20" w14:textId="21BA304F" w:rsidR="003A6C4A" w:rsidRPr="005162F8" w:rsidRDefault="003A6C4A" w:rsidP="00035F28">
            <w:pPr>
              <w:pStyle w:val="Style29"/>
              <w:widowControl/>
              <w:spacing w:line="240" w:lineRule="auto"/>
              <w:jc w:val="center"/>
              <w:rPr>
                <w:rStyle w:val="FontStyle36"/>
              </w:rPr>
            </w:pPr>
            <w:r w:rsidRPr="005162F8">
              <w:rPr>
                <w:rStyle w:val="FontStyle34"/>
                <w:sz w:val="22"/>
                <w:szCs w:val="22"/>
              </w:rPr>
              <w:t>Оуточн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D40E" w14:textId="394A75E2" w:rsidR="003A6C4A" w:rsidRPr="005162F8" w:rsidRDefault="003A6C4A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1367" w14:textId="5464CC58" w:rsidR="003A6C4A" w:rsidRPr="005162F8" w:rsidRDefault="003A6C4A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 xml:space="preserve">Решение о бюджете </w:t>
            </w:r>
            <w:r>
              <w:rPr>
                <w:rStyle w:val="FontStyle36"/>
              </w:rPr>
              <w:t>Гороховского</w:t>
            </w:r>
            <w:r w:rsidRPr="005162F8">
              <w:rPr>
                <w:rStyle w:val="FontStyle36"/>
              </w:rPr>
              <w:t xml:space="preserve"> муниципального образования 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2A1" w14:textId="3BB3648F" w:rsidR="003A6C4A" w:rsidRPr="005855D4" w:rsidRDefault="006C104D" w:rsidP="00D6158C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10516210,05</w:t>
            </w:r>
          </w:p>
        </w:tc>
      </w:tr>
      <w:tr w:rsidR="003A6C4A" w:rsidRPr="005855D4" w14:paraId="765DD723" w14:textId="3EA90E46" w:rsidTr="00C97636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4469" w14:textId="4F402A5F" w:rsidR="003A6C4A" w:rsidRPr="005162F8" w:rsidRDefault="003A6C4A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318F" w14:textId="67E98169" w:rsidR="003A6C4A" w:rsidRPr="005162F8" w:rsidRDefault="003A6C4A" w:rsidP="00035F28">
            <w:pPr>
              <w:pStyle w:val="Style23"/>
              <w:widowControl/>
              <w:jc w:val="center"/>
              <w:rPr>
                <w:rStyle w:val="FontStyle36"/>
              </w:rPr>
            </w:pPr>
            <w:r w:rsidRPr="005162F8">
              <w:rPr>
                <w:rStyle w:val="FontStyle34"/>
                <w:sz w:val="22"/>
                <w:szCs w:val="22"/>
              </w:rPr>
              <w:t>Рп - объем бюджетных ассигнований за отчетный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0461" w14:textId="33529B6E" w:rsidR="003A6C4A" w:rsidRPr="005162F8" w:rsidRDefault="003A6C4A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D761" w14:textId="647887EA" w:rsidR="003A6C4A" w:rsidRPr="005162F8" w:rsidRDefault="003A6C4A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 xml:space="preserve">Решение о бюджете </w:t>
            </w:r>
            <w:r>
              <w:rPr>
                <w:rStyle w:val="FontStyle36"/>
              </w:rPr>
              <w:t>Гороховского</w:t>
            </w:r>
            <w:r w:rsidRPr="005162F8">
              <w:rPr>
                <w:rStyle w:val="FontStyle36"/>
              </w:rPr>
              <w:t xml:space="preserve"> </w:t>
            </w:r>
            <w:r w:rsidRPr="005162F8">
              <w:rPr>
                <w:rStyle w:val="FontStyle36"/>
              </w:rPr>
              <w:lastRenderedPageBreak/>
              <w:t>муниципального образования 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6B6B" w14:textId="53619FD3" w:rsidR="003A6C4A" w:rsidRPr="005855D4" w:rsidRDefault="003A6C4A" w:rsidP="00D6158C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701321">
              <w:rPr>
                <w:sz w:val="22"/>
                <w:szCs w:val="22"/>
              </w:rPr>
              <w:lastRenderedPageBreak/>
              <w:t>33043876,62</w:t>
            </w:r>
          </w:p>
        </w:tc>
      </w:tr>
      <w:tr w:rsidR="003A6C4A" w:rsidRPr="005855D4" w14:paraId="37E2F17C" w14:textId="5FB2C909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6B57" w14:textId="77777777" w:rsidR="003A6C4A" w:rsidRPr="00D43306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D43306">
              <w:rPr>
                <w:rStyle w:val="FontStyle36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E211" w14:textId="7F4F01F2" w:rsidR="003A6C4A" w:rsidRPr="00D43306" w:rsidRDefault="003A6C4A" w:rsidP="00035F2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D43306">
              <w:rPr>
                <w:rStyle w:val="FontStyle34"/>
                <w:sz w:val="22"/>
                <w:szCs w:val="22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6A82" w14:textId="6ED80536" w:rsidR="003A6C4A" w:rsidRPr="00D43306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D43306">
              <w:rPr>
                <w:rStyle w:val="FontStyle36"/>
              </w:rPr>
              <w:t>кол-во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F03E" w14:textId="4D5F4225" w:rsidR="003A6C4A" w:rsidRPr="00D43306" w:rsidRDefault="003A6C4A" w:rsidP="00D4330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D43306">
              <w:rPr>
                <w:rStyle w:val="FontStyle36"/>
              </w:rPr>
              <w:t>Уведомления об изменении в бюджетную роспись за отчетный период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4D65" w14:textId="296A9ABF" w:rsidR="003A6C4A" w:rsidRPr="005855D4" w:rsidRDefault="003A6C4A" w:rsidP="001F6133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  <w:r w:rsidRPr="00D6158C">
              <w:rPr>
                <w:sz w:val="22"/>
                <w:szCs w:val="22"/>
              </w:rPr>
              <w:t>9</w:t>
            </w:r>
          </w:p>
        </w:tc>
      </w:tr>
      <w:tr w:rsidR="003A6C4A" w:rsidRPr="005855D4" w14:paraId="01C2FA31" w14:textId="2647FC8C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6FB10" w14:textId="77777777" w:rsidR="003A6C4A" w:rsidRPr="005855D4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7958CD">
              <w:rPr>
                <w:rStyle w:val="FontStyle36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668F" w14:textId="4343F52D" w:rsidR="003A6C4A" w:rsidRPr="00E43599" w:rsidRDefault="003A6C4A" w:rsidP="00E4359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 w:rsidRPr="006444AC">
              <w:rPr>
                <w:rStyle w:val="FontStyle34"/>
                <w:sz w:val="22"/>
                <w:szCs w:val="22"/>
              </w:rPr>
              <w:t>Ркас - кассовые расходы ГРБС за счет средств местного бюджета (без учета межбюджетных трансфертов из областного и федерально</w:t>
            </w:r>
            <w:r>
              <w:rPr>
                <w:rStyle w:val="FontStyle34"/>
                <w:sz w:val="22"/>
                <w:szCs w:val="22"/>
              </w:rPr>
              <w:t>го бюджетов) в отчетном периоде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5C4F" w14:textId="330384BF" w:rsidR="003A6C4A" w:rsidRPr="00E43599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0CCD" w14:textId="16D2D0CE" w:rsidR="003A6C4A" w:rsidRPr="00E43599" w:rsidRDefault="003A6C4A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06F6" w14:textId="5C40A5B1" w:rsidR="003A6C4A" w:rsidRPr="005855D4" w:rsidRDefault="003A6C4A" w:rsidP="00F37CA8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F37CA8">
              <w:rPr>
                <w:sz w:val="22"/>
                <w:szCs w:val="22"/>
              </w:rPr>
              <w:t>25605576,35</w:t>
            </w:r>
          </w:p>
        </w:tc>
      </w:tr>
      <w:tr w:rsidR="003A6C4A" w:rsidRPr="005855D4" w14:paraId="424A3E66" w14:textId="336F0538" w:rsidTr="00C97636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CFCA" w14:textId="77777777" w:rsidR="003A6C4A" w:rsidRPr="005855D4" w:rsidRDefault="003A6C4A" w:rsidP="00203EFB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  <w:p w14:paraId="43A455BF" w14:textId="77777777" w:rsidR="003A6C4A" w:rsidRPr="005855D4" w:rsidRDefault="003A6C4A" w:rsidP="00203EFB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574F" w14:textId="200D22FA" w:rsidR="003A6C4A" w:rsidRPr="005855D4" w:rsidRDefault="003A6C4A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Рпр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19C8" w14:textId="429E03E4" w:rsidR="003A6C4A" w:rsidRPr="00E43599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14AD" w14:textId="77777777" w:rsidR="003A6C4A" w:rsidRPr="00E43599" w:rsidRDefault="003A6C4A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16F9" w14:textId="3AE08CC9" w:rsidR="003A6C4A" w:rsidRPr="005855D4" w:rsidRDefault="003A6C4A" w:rsidP="00486C0D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486C0D">
              <w:rPr>
                <w:sz w:val="22"/>
                <w:szCs w:val="22"/>
              </w:rPr>
              <w:t>30186576,62</w:t>
            </w:r>
          </w:p>
        </w:tc>
      </w:tr>
      <w:tr w:rsidR="003A6C4A" w:rsidRPr="005855D4" w14:paraId="3A34253C" w14:textId="2982B649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48B722" w14:textId="77777777" w:rsidR="003A6C4A" w:rsidRPr="007958CD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Р7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6524B" w14:textId="6B3829D4" w:rsidR="003A6C4A" w:rsidRPr="007958CD" w:rsidRDefault="003A6C4A" w:rsidP="007958CD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 w:rsidRPr="007958CD"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 w:rsidRPr="007958CD"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D0E7" w14:textId="24E5BE91" w:rsidR="003A6C4A" w:rsidRPr="007958CD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F69A" w14:textId="16FAAD09" w:rsidR="003A6C4A" w:rsidRPr="007958CD" w:rsidRDefault="003A6C4A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2CC3" w14:textId="488A6394" w:rsidR="003A6C4A" w:rsidRPr="005855D4" w:rsidRDefault="003A6C4A" w:rsidP="001F6133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6F12D0">
              <w:rPr>
                <w:sz w:val="22"/>
                <w:szCs w:val="22"/>
              </w:rPr>
              <w:t>28462876,35</w:t>
            </w:r>
          </w:p>
        </w:tc>
      </w:tr>
      <w:tr w:rsidR="003A6C4A" w:rsidRPr="005855D4" w14:paraId="37B9647A" w14:textId="5CB9E318" w:rsidTr="00C97636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33F4" w14:textId="77777777" w:rsidR="003A6C4A" w:rsidRPr="007958CD" w:rsidRDefault="003A6C4A" w:rsidP="00203EFB">
            <w:pPr>
              <w:widowControl/>
              <w:jc w:val="center"/>
              <w:rPr>
                <w:sz w:val="22"/>
                <w:szCs w:val="22"/>
              </w:rPr>
            </w:pPr>
          </w:p>
          <w:p w14:paraId="7A270A94" w14:textId="77777777" w:rsidR="003A6C4A" w:rsidRPr="007958CD" w:rsidRDefault="003A6C4A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C22E" w14:textId="6824D5BD" w:rsidR="003A6C4A" w:rsidRPr="007958CD" w:rsidRDefault="003A6C4A" w:rsidP="007958CD">
            <w:pPr>
              <w:pStyle w:val="Style27"/>
              <w:widowControl/>
              <w:tabs>
                <w:tab w:val="left" w:pos="7433"/>
              </w:tabs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7958CD"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 w:rsidRPr="007958CD"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46A3" w14:textId="2A97AD84" w:rsidR="003A6C4A" w:rsidRPr="007958CD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B295" w14:textId="683F6DB6" w:rsidR="003A6C4A" w:rsidRPr="007958CD" w:rsidRDefault="003A6C4A" w:rsidP="007958CD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D007" w14:textId="57B60788" w:rsidR="003A6C4A" w:rsidRPr="000A16EB" w:rsidRDefault="001F6133" w:rsidP="00F35F64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28692559,77</w:t>
            </w:r>
          </w:p>
        </w:tc>
      </w:tr>
      <w:tr w:rsidR="003A6C4A" w:rsidRPr="005855D4" w14:paraId="7DA9D2E6" w14:textId="4880A566" w:rsidTr="00C97636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05E2E" w14:textId="77777777" w:rsidR="003A6C4A" w:rsidRPr="005855D4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 w:rsidRPr="00336ABE">
              <w:rPr>
                <w:rStyle w:val="FontStyle36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FDF3" w14:textId="4B89B2DD" w:rsidR="003A6C4A" w:rsidRPr="00C115D6" w:rsidRDefault="003A6C4A" w:rsidP="00C115D6">
            <w:pPr>
              <w:pStyle w:val="Style24"/>
              <w:widowControl/>
              <w:spacing w:line="240" w:lineRule="auto"/>
              <w:rPr>
                <w:rStyle w:val="FontStyle36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3B0D" w14:textId="5CCDB62D" w:rsidR="003A6C4A" w:rsidRPr="00452E11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color w:val="FF0000"/>
              </w:rPr>
            </w:pPr>
            <w:r w:rsidRPr="00452E11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5184" w14:textId="534430E9" w:rsidR="003A6C4A" w:rsidRPr="005855D4" w:rsidRDefault="003A6C4A" w:rsidP="00C115D6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 w:rsidRPr="007958CD"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0F17" w14:textId="45E9A9C4" w:rsidR="003A6C4A" w:rsidRPr="000A16EB" w:rsidRDefault="001F6133" w:rsidP="00F35F64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28692559,77</w:t>
            </w:r>
          </w:p>
        </w:tc>
      </w:tr>
      <w:tr w:rsidR="003A6C4A" w:rsidRPr="005855D4" w14:paraId="361F2974" w14:textId="2129A22E" w:rsidTr="00C97636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70E1AB" w14:textId="77777777" w:rsidR="003A6C4A" w:rsidRPr="005855D4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0B0D" w14:textId="5ABB13C9" w:rsidR="003A6C4A" w:rsidRPr="005855D4" w:rsidRDefault="003A6C4A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D8D4" w14:textId="7F1CC2A3" w:rsidR="003A6C4A" w:rsidRPr="00452E11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452E11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EE17" w14:textId="7A1530CF" w:rsidR="003A6C4A" w:rsidRPr="005855D4" w:rsidRDefault="003A6C4A" w:rsidP="00C115D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 w:rsidRPr="007958CD"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E795" w14:textId="31F7DCA1" w:rsidR="003A6C4A" w:rsidRPr="000A16EB" w:rsidRDefault="001F6133" w:rsidP="00F35F64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33043876,62</w:t>
            </w:r>
          </w:p>
        </w:tc>
      </w:tr>
      <w:tr w:rsidR="003A6C4A" w:rsidRPr="005855D4" w14:paraId="0C3A4AF6" w14:textId="7F1AA0F3" w:rsidTr="00C97636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1095" w14:textId="6C2515FE" w:rsidR="003A6C4A" w:rsidRPr="001A088C" w:rsidRDefault="003A6C4A" w:rsidP="00203EFB">
            <w:pPr>
              <w:pStyle w:val="Style27"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1378" w14:textId="2AF8B4F8" w:rsidR="003A6C4A" w:rsidRPr="001A088C" w:rsidRDefault="003A6C4A" w:rsidP="001A088C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Ркис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DFA6" w14:textId="03A8002A" w:rsidR="003A6C4A" w:rsidRPr="001A088C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C34A" w14:textId="5F1B076C" w:rsidR="003A6C4A" w:rsidRPr="001A088C" w:rsidRDefault="003A6C4A" w:rsidP="001A088C">
            <w:pPr>
              <w:pStyle w:val="Style27"/>
              <w:widowControl/>
              <w:spacing w:line="240" w:lineRule="auto"/>
              <w:ind w:right="-41"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BB83" w14:textId="6DA20BE6" w:rsidR="003A6C4A" w:rsidRPr="005855D4" w:rsidRDefault="003A6C4A" w:rsidP="00AF096B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AF096B">
              <w:rPr>
                <w:sz w:val="22"/>
                <w:szCs w:val="22"/>
              </w:rPr>
              <w:t>7302963,21</w:t>
            </w:r>
          </w:p>
        </w:tc>
      </w:tr>
      <w:tr w:rsidR="003A6C4A" w:rsidRPr="005855D4" w14:paraId="05F7E467" w14:textId="253569AD" w:rsidTr="00C97636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0CB0D2" w14:textId="56B15560" w:rsidR="003A6C4A" w:rsidRPr="001A088C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5E74" w14:textId="1F43E16A" w:rsidR="003A6C4A" w:rsidRPr="001A088C" w:rsidRDefault="003A6C4A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Ркис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4CDA" w14:textId="3B702602" w:rsidR="003A6C4A" w:rsidRPr="001A088C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1053" w14:textId="77777777" w:rsidR="003A6C4A" w:rsidRPr="001A088C" w:rsidRDefault="003A6C4A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24C8" w14:textId="6153438B" w:rsidR="003A6C4A" w:rsidRPr="005855D4" w:rsidRDefault="003A6C4A" w:rsidP="003E5BBF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E5BBF">
              <w:rPr>
                <w:sz w:val="22"/>
                <w:szCs w:val="22"/>
              </w:rPr>
              <w:t>25605576,35</w:t>
            </w:r>
          </w:p>
        </w:tc>
      </w:tr>
      <w:tr w:rsidR="003A6C4A" w:rsidRPr="005855D4" w14:paraId="504B5358" w14:textId="3166E68A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FB739D" w14:textId="77777777" w:rsidR="003A6C4A" w:rsidRPr="001A088C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F5AC" w14:textId="5FC475F6" w:rsidR="003A6C4A" w:rsidRPr="001A088C" w:rsidRDefault="003A6C4A" w:rsidP="001A088C">
            <w:pPr>
              <w:pStyle w:val="Style24"/>
              <w:spacing w:line="240" w:lineRule="auto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Дт</w:t>
            </w:r>
            <w:r w:rsidRPr="001A088C"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r w:rsidRPr="001A088C"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A4B3" w14:textId="40D01D33" w:rsidR="003A6C4A" w:rsidRPr="001A088C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1902" w14:textId="3A825B6F" w:rsidR="003A6C4A" w:rsidRPr="001A088C" w:rsidRDefault="003A6C4A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1B1F" w14:textId="0D5D415F" w:rsidR="003A6C4A" w:rsidRPr="001A088C" w:rsidRDefault="001F6133" w:rsidP="00CC7FAF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420924,73</w:t>
            </w:r>
          </w:p>
        </w:tc>
      </w:tr>
      <w:tr w:rsidR="003A6C4A" w:rsidRPr="005855D4" w14:paraId="7121BB86" w14:textId="4AC3B17C" w:rsidTr="00C97636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4410" w14:textId="77777777" w:rsidR="003A6C4A" w:rsidRPr="001A088C" w:rsidRDefault="003A6C4A" w:rsidP="00203EFB">
            <w:pPr>
              <w:widowControl/>
              <w:jc w:val="center"/>
              <w:rPr>
                <w:sz w:val="22"/>
                <w:szCs w:val="22"/>
              </w:rPr>
            </w:pPr>
          </w:p>
          <w:p w14:paraId="684505A2" w14:textId="77777777" w:rsidR="003A6C4A" w:rsidRPr="001A088C" w:rsidRDefault="003A6C4A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0061" w14:textId="68BA83B4" w:rsidR="003A6C4A" w:rsidRPr="001A088C" w:rsidRDefault="003A6C4A" w:rsidP="001A088C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Дтоп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4BA1" w14:textId="4EF1916F" w:rsidR="003A6C4A" w:rsidRPr="001A088C" w:rsidRDefault="003A6C4A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106A" w14:textId="650CE38C" w:rsidR="003A6C4A" w:rsidRPr="001A088C" w:rsidRDefault="003A6C4A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A3CD" w14:textId="20AAD2F8" w:rsidR="003A6C4A" w:rsidRPr="001A088C" w:rsidRDefault="001F6133" w:rsidP="00CC7FAF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217079,15</w:t>
            </w:r>
          </w:p>
        </w:tc>
      </w:tr>
      <w:tr w:rsidR="003A6C4A" w:rsidRPr="005855D4" w14:paraId="18984361" w14:textId="5BBF6AF4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EB88" w14:textId="77777777" w:rsidR="003A6C4A" w:rsidRPr="001A088C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lastRenderedPageBreak/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0F90F5" w14:textId="77BA266C" w:rsidR="003A6C4A" w:rsidRPr="001A088C" w:rsidRDefault="003A6C4A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Кт</w:t>
            </w:r>
            <w:r w:rsidRPr="001A088C">
              <w:rPr>
                <w:rStyle w:val="FontStyle34"/>
                <w:sz w:val="22"/>
                <w:szCs w:val="22"/>
                <w:vertAlign w:val="subscript"/>
              </w:rPr>
              <w:t>п</w:t>
            </w:r>
            <w:r w:rsidRPr="001A088C"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38C498" w14:textId="3B60EA41" w:rsidR="003A6C4A" w:rsidRPr="001A088C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DAE0E5" w14:textId="62C2C503" w:rsidR="003A6C4A" w:rsidRPr="005855D4" w:rsidRDefault="003A6C4A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F29DB1" w14:textId="1759CEB2" w:rsidR="003A6C4A" w:rsidRPr="005855D4" w:rsidRDefault="003A6C4A" w:rsidP="001F6133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  <w:r w:rsidRPr="00CC7FAF">
              <w:rPr>
                <w:sz w:val="22"/>
                <w:szCs w:val="22"/>
              </w:rPr>
              <w:t>0,00</w:t>
            </w:r>
          </w:p>
        </w:tc>
      </w:tr>
      <w:tr w:rsidR="003A6C4A" w:rsidRPr="005855D4" w14:paraId="66FC3EEA" w14:textId="471525E9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5D9CEF" w14:textId="77777777" w:rsidR="003A6C4A" w:rsidRPr="001A088C" w:rsidRDefault="003A6C4A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353F" w14:textId="244B008C" w:rsidR="003A6C4A" w:rsidRPr="001A088C" w:rsidRDefault="003A6C4A" w:rsidP="001A088C">
            <w:pPr>
              <w:pStyle w:val="Style29"/>
              <w:widowControl/>
              <w:jc w:val="center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Ктоп - объем кредиторской задолженности по расчетам с поставщиками и подрядчиками на конец отчетного периода;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9831C" w14:textId="4876F0A5" w:rsidR="003A6C4A" w:rsidRPr="001A088C" w:rsidRDefault="003A6C4A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9F1E" w14:textId="3D4D657B" w:rsidR="003A6C4A" w:rsidRPr="001A088C" w:rsidRDefault="003A6C4A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027D" w14:textId="63F7E762" w:rsidR="003A6C4A" w:rsidRPr="00F442A4" w:rsidRDefault="003A6C4A" w:rsidP="00F442A4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F442A4">
              <w:rPr>
                <w:sz w:val="22"/>
                <w:szCs w:val="22"/>
              </w:rPr>
              <w:t>229683,42</w:t>
            </w:r>
          </w:p>
        </w:tc>
      </w:tr>
      <w:tr w:rsidR="003A6C4A" w:rsidRPr="005855D4" w14:paraId="15F1BDE2" w14:textId="1820D75F" w:rsidTr="00C97636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781D" w14:textId="77777777" w:rsidR="003A6C4A" w:rsidRPr="001A088C" w:rsidRDefault="003A6C4A" w:rsidP="00203EFB">
            <w:pPr>
              <w:widowControl/>
              <w:jc w:val="center"/>
              <w:rPr>
                <w:sz w:val="22"/>
                <w:szCs w:val="22"/>
              </w:rPr>
            </w:pPr>
          </w:p>
          <w:p w14:paraId="713AD9F5" w14:textId="77777777" w:rsidR="003A6C4A" w:rsidRPr="001A088C" w:rsidRDefault="003A6C4A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7BB8" w14:textId="11EE4040" w:rsidR="003A6C4A" w:rsidRPr="001A088C" w:rsidRDefault="003A6C4A" w:rsidP="001A088C">
            <w:pPr>
              <w:pStyle w:val="Style29"/>
              <w:widowControl/>
              <w:jc w:val="center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Кнг - объем кредиторской задолженности по расчетам с поставщиками и подрядчиками на начало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3B74" w14:textId="63CC05ED" w:rsidR="003A6C4A" w:rsidRPr="001A088C" w:rsidRDefault="003A6C4A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A37C" w14:textId="77777777" w:rsidR="003A6C4A" w:rsidRPr="001A088C" w:rsidRDefault="003A6C4A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4BDCB" w14:textId="471FA45A" w:rsidR="003A6C4A" w:rsidRPr="00F442A4" w:rsidRDefault="003A6C4A" w:rsidP="00F442A4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F442A4">
              <w:rPr>
                <w:sz w:val="22"/>
                <w:szCs w:val="22"/>
              </w:rPr>
              <w:t>61410,83</w:t>
            </w:r>
          </w:p>
        </w:tc>
      </w:tr>
      <w:tr w:rsidR="003A6C4A" w:rsidRPr="005855D4" w14:paraId="5ED7A0B3" w14:textId="0CE53E7E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5639" w14:textId="77777777" w:rsidR="003A6C4A" w:rsidRPr="00BA5D8E" w:rsidRDefault="003A6C4A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BA5D8E">
              <w:rPr>
                <w:rStyle w:val="FontStyle36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C1B8" w14:textId="50DEE541" w:rsidR="003A6C4A" w:rsidRPr="00BA5D8E" w:rsidRDefault="003A6C4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Г</w:t>
            </w:r>
            <w:r w:rsidRPr="006444AC">
              <w:rPr>
                <w:rStyle w:val="FontStyle34"/>
                <w:sz w:val="22"/>
                <w:szCs w:val="22"/>
              </w:rPr>
              <w:t>одовая бюджетная</w:t>
            </w:r>
            <w:r>
              <w:rPr>
                <w:rStyle w:val="FontStyle34"/>
                <w:sz w:val="22"/>
                <w:szCs w:val="22"/>
              </w:rPr>
              <w:t xml:space="preserve"> отчетность представлена ГРБС </w:t>
            </w:r>
            <w:r w:rsidRPr="006444AC">
              <w:rPr>
                <w:rStyle w:val="FontStyle34"/>
                <w:sz w:val="22"/>
                <w:szCs w:val="22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70CF" w14:textId="7ADBAD3B" w:rsidR="003A6C4A" w:rsidRPr="00BA5D8E" w:rsidRDefault="003A6C4A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своевременно / несвоевременно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67B2F" w14:textId="07AB911F" w:rsidR="003A6C4A" w:rsidRPr="00BA5D8E" w:rsidRDefault="003A6C4A" w:rsidP="00BA5D8E">
            <w:pPr>
              <w:pStyle w:val="Style23"/>
              <w:widowControl/>
              <w:tabs>
                <w:tab w:val="left" w:pos="3618"/>
              </w:tabs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Информация финансового органа, сопроводительное письмо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8694" w14:textId="51648FF7" w:rsidR="003A6C4A" w:rsidRPr="00F23F69" w:rsidRDefault="003A6C4A" w:rsidP="00F23F69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F23F69">
              <w:rPr>
                <w:sz w:val="22"/>
                <w:szCs w:val="22"/>
              </w:rPr>
              <w:t>своевременно</w:t>
            </w:r>
          </w:p>
        </w:tc>
      </w:tr>
      <w:tr w:rsidR="003A6C4A" w:rsidRPr="005855D4" w14:paraId="6C5B4949" w14:textId="44F2E91F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D111" w14:textId="77777777" w:rsidR="003A6C4A" w:rsidRPr="009A3E99" w:rsidRDefault="003A6C4A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9A3E99">
              <w:rPr>
                <w:rStyle w:val="FontStyle36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2B13" w14:textId="6DBCFF66" w:rsidR="003A6C4A" w:rsidRPr="009A3E99" w:rsidRDefault="003A6C4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9A3E99">
              <w:rPr>
                <w:rStyle w:val="FontStyle34"/>
                <w:sz w:val="22"/>
                <w:szCs w:val="22"/>
              </w:rPr>
              <w:t>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770F" w14:textId="1B0B68DB" w:rsidR="003A6C4A" w:rsidRPr="005855D4" w:rsidRDefault="003A6C4A" w:rsidP="009A3E99">
            <w:pPr>
              <w:pStyle w:val="Style19"/>
              <w:widowControl/>
              <w:ind w:firstLine="101"/>
              <w:jc w:val="center"/>
              <w:rPr>
                <w:sz w:val="22"/>
                <w:szCs w:val="22"/>
                <w:highlight w:val="yellow"/>
              </w:rPr>
            </w:pPr>
            <w:r w:rsidRPr="009A3E99">
              <w:rPr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374B" w14:textId="733D09BD" w:rsidR="003A6C4A" w:rsidRPr="005855D4" w:rsidRDefault="003A6C4A" w:rsidP="009A3E99">
            <w:pPr>
              <w:pStyle w:val="Style23"/>
              <w:widowControl/>
              <w:spacing w:line="240" w:lineRule="auto"/>
              <w:ind w:right="-41"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Информация финансового органа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E9A" w14:textId="2050D476" w:rsidR="003A6C4A" w:rsidRPr="00F23F69" w:rsidRDefault="003A6C4A" w:rsidP="00F23F69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F23F69">
              <w:rPr>
                <w:sz w:val="22"/>
                <w:szCs w:val="22"/>
              </w:rPr>
              <w:t>соответствует</w:t>
            </w:r>
          </w:p>
        </w:tc>
      </w:tr>
      <w:tr w:rsidR="003A6C4A" w:rsidRPr="005855D4" w14:paraId="5E79042A" w14:textId="5A9918E2" w:rsidTr="00C9763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72BB" w14:textId="713A8B38" w:rsidR="003A6C4A" w:rsidRPr="009A3E99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 w:rsidRPr="009A3E99">
              <w:rPr>
                <w:rStyle w:val="FontStyle36"/>
                <w:lang w:val="en-US" w:eastAsia="en-US"/>
              </w:rPr>
              <w:t>P1</w:t>
            </w:r>
            <w:r w:rsidRPr="009A3E99">
              <w:rPr>
                <w:rStyle w:val="FontStyle36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1120" w14:textId="2F470C7F" w:rsidR="003A6C4A" w:rsidRPr="009A3E99" w:rsidRDefault="003A6C4A" w:rsidP="009A3E9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9A3E99">
              <w:rPr>
                <w:rStyle w:val="FontStyle34"/>
                <w:sz w:val="22"/>
                <w:szCs w:val="22"/>
              </w:rPr>
              <w:t>Наличие  правового акта ГРБС об организации внутреннего финансового аудита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E45F" w14:textId="1596B9E3" w:rsidR="003A6C4A" w:rsidRPr="009A3E99" w:rsidRDefault="003A6C4A" w:rsidP="00203EFB">
            <w:pPr>
              <w:pStyle w:val="Style19"/>
              <w:widowControl/>
              <w:ind w:firstLine="101"/>
              <w:jc w:val="center"/>
              <w:rPr>
                <w:sz w:val="22"/>
                <w:szCs w:val="22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F224" w14:textId="627076FF" w:rsidR="003A6C4A" w:rsidRPr="009A3E99" w:rsidRDefault="003A6C4A" w:rsidP="009A3E9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9A3E99">
              <w:rPr>
                <w:rStyle w:val="FontStyle36"/>
              </w:rPr>
              <w:t>Правовой акт главного администратора об организации            финансового аудита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42EB" w14:textId="33B00DC9" w:rsidR="003A6C4A" w:rsidRPr="00F23F69" w:rsidRDefault="003A6C4A" w:rsidP="00F23F69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F23F69">
              <w:rPr>
                <w:sz w:val="22"/>
                <w:szCs w:val="22"/>
              </w:rPr>
              <w:t>наличие</w:t>
            </w:r>
          </w:p>
        </w:tc>
      </w:tr>
      <w:tr w:rsidR="003A6C4A" w:rsidRPr="005855D4" w14:paraId="44845D2A" w14:textId="7A566CB2" w:rsidTr="00C97636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B63B2" w14:textId="713E9BA8" w:rsidR="003A6C4A" w:rsidRPr="004F75D1" w:rsidRDefault="003A6C4A" w:rsidP="00203EFB">
            <w:pPr>
              <w:widowControl/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AC5B30" w14:textId="6E927D2B" w:rsidR="003A6C4A" w:rsidRPr="004F75D1" w:rsidRDefault="003A6C4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Наличие плана проведения аудиторских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330AC5" w14:textId="38781D33" w:rsidR="003A6C4A" w:rsidRPr="005855D4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0E23B" w14:textId="04D8CAF1" w:rsidR="003A6C4A" w:rsidRPr="004F75D1" w:rsidRDefault="003A6C4A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План проведения аудиторских проверок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63FA42" w14:textId="040DB981" w:rsidR="003A6C4A" w:rsidRPr="00F23F69" w:rsidRDefault="003A6C4A" w:rsidP="00F23F69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F23F69">
              <w:rPr>
                <w:sz w:val="22"/>
                <w:szCs w:val="22"/>
              </w:rPr>
              <w:t>наличие</w:t>
            </w:r>
          </w:p>
        </w:tc>
      </w:tr>
      <w:tr w:rsidR="003A6C4A" w:rsidRPr="005855D4" w14:paraId="14145E5E" w14:textId="49ED52E2" w:rsidTr="00C97636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4335" w14:textId="77777777" w:rsidR="003A6C4A" w:rsidRPr="004F75D1" w:rsidRDefault="003A6C4A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BA1E0D" w14:textId="7B3126E3" w:rsidR="003A6C4A" w:rsidRPr="004F75D1" w:rsidRDefault="003A6C4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Наличие заключений по результатам проведенных аудиторских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1F8B60" w14:textId="20D92B44" w:rsidR="003A6C4A" w:rsidRPr="005855D4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B39F" w14:textId="58C4D8D6" w:rsidR="003A6C4A" w:rsidRPr="004F75D1" w:rsidRDefault="003A6C4A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Заключение по результатам проведения аудиторских проверок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BB1E" w14:textId="56218994" w:rsidR="003A6C4A" w:rsidRPr="00F23F69" w:rsidRDefault="003A6C4A" w:rsidP="00F23F69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F23F69">
              <w:rPr>
                <w:sz w:val="22"/>
                <w:szCs w:val="22"/>
              </w:rPr>
              <w:t>наличие</w:t>
            </w:r>
          </w:p>
        </w:tc>
      </w:tr>
      <w:tr w:rsidR="003A6C4A" w:rsidRPr="005855D4" w14:paraId="4794AA9C" w14:textId="599767B2" w:rsidTr="00C97636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21B" w14:textId="3BBF8754" w:rsidR="003A6C4A" w:rsidRPr="004F75D1" w:rsidRDefault="003A6C4A" w:rsidP="00203EFB">
            <w:pPr>
              <w:widowControl/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B0BD" w14:textId="0BEE3DD2" w:rsidR="003A6C4A" w:rsidRPr="004F75D1" w:rsidRDefault="003A6C4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Объем недостач и хищений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0EB7" w14:textId="77777777" w:rsidR="003A6C4A" w:rsidRPr="004F75D1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  <w:p w14:paraId="7C8B43F7" w14:textId="77777777" w:rsidR="003A6C4A" w:rsidRPr="004F75D1" w:rsidRDefault="003A6C4A" w:rsidP="00203EFB">
            <w:pPr>
              <w:jc w:val="center"/>
              <w:rPr>
                <w:sz w:val="22"/>
                <w:szCs w:val="22"/>
              </w:rPr>
            </w:pPr>
          </w:p>
          <w:p w14:paraId="05BB517F" w14:textId="7D7FA817" w:rsidR="003A6C4A" w:rsidRPr="004F75D1" w:rsidRDefault="003A6C4A" w:rsidP="00203EFB">
            <w:pPr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24DD" w14:textId="29809E68" w:rsidR="003A6C4A" w:rsidRPr="004F75D1" w:rsidRDefault="003A6C4A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Годовой отчет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272C" w14:textId="7B318E9B" w:rsidR="003A6C4A" w:rsidRPr="00F23F69" w:rsidRDefault="003A6C4A" w:rsidP="00F23F69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F23F69">
              <w:rPr>
                <w:sz w:val="22"/>
                <w:szCs w:val="22"/>
              </w:rPr>
              <w:t>0,00</w:t>
            </w:r>
          </w:p>
        </w:tc>
      </w:tr>
      <w:tr w:rsidR="003A6C4A" w:rsidRPr="005855D4" w14:paraId="4B6FB5FE" w14:textId="4F9B0467" w:rsidTr="00C97636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3750" w14:textId="49ED05D8" w:rsidR="003A6C4A" w:rsidRPr="004F75D1" w:rsidRDefault="003A6C4A" w:rsidP="00203EFB">
            <w:pPr>
              <w:widowControl/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55D0DA" w14:textId="650C4978" w:rsidR="003A6C4A" w:rsidRPr="004F75D1" w:rsidRDefault="003A6C4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Наличие или отсутствие выявленных 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A1E66" w14:textId="079E39A0" w:rsidR="003A6C4A" w:rsidRPr="004F75D1" w:rsidRDefault="003A6C4A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D1BC6" w14:textId="43DA849C" w:rsidR="003A6C4A" w:rsidRPr="004F75D1" w:rsidRDefault="003A6C4A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Заключение по результатам проведения проверок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F6A59" w14:textId="5FBA3C59" w:rsidR="003A6C4A" w:rsidRPr="00F23F69" w:rsidRDefault="003A6C4A" w:rsidP="00F23F69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F23F69">
              <w:rPr>
                <w:sz w:val="22"/>
                <w:szCs w:val="22"/>
              </w:rPr>
              <w:t>отсутствие</w:t>
            </w:r>
          </w:p>
        </w:tc>
      </w:tr>
    </w:tbl>
    <w:p w14:paraId="3D503162" w14:textId="77777777" w:rsidR="00B54B59" w:rsidRPr="007A7003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  <w:highlight w:val="yellow"/>
        </w:rPr>
      </w:pPr>
    </w:p>
    <w:p w14:paraId="6DC7BF49" w14:textId="33767B59" w:rsidR="00F75C33" w:rsidRPr="00F23F69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  <w:u w:val="single"/>
        </w:rPr>
      </w:pPr>
      <w:r>
        <w:rPr>
          <w:rStyle w:val="FontStyle36"/>
          <w:sz w:val="28"/>
          <w:szCs w:val="28"/>
        </w:rPr>
        <w:t xml:space="preserve">Руководитель </w:t>
      </w:r>
      <w:r w:rsidRPr="004445FA">
        <w:rPr>
          <w:rStyle w:val="FontStyle36"/>
          <w:sz w:val="28"/>
          <w:szCs w:val="28"/>
        </w:rPr>
        <w:t xml:space="preserve"> ___________</w:t>
      </w:r>
      <w:r w:rsidRPr="004445FA">
        <w:rPr>
          <w:rStyle w:val="FontStyle36"/>
          <w:sz w:val="28"/>
          <w:szCs w:val="28"/>
        </w:rPr>
        <w:tab/>
      </w:r>
      <w:r w:rsidR="00F23F69">
        <w:rPr>
          <w:rStyle w:val="FontStyle36"/>
          <w:sz w:val="28"/>
          <w:szCs w:val="28"/>
        </w:rPr>
        <w:t xml:space="preserve">    </w:t>
      </w:r>
      <w:r>
        <w:rPr>
          <w:rStyle w:val="FontStyle36"/>
          <w:sz w:val="28"/>
          <w:szCs w:val="28"/>
        </w:rPr>
        <w:t xml:space="preserve"> </w:t>
      </w:r>
      <w:r w:rsidR="00F23F69" w:rsidRPr="00F23F69">
        <w:rPr>
          <w:rStyle w:val="FontStyle36"/>
          <w:sz w:val="28"/>
          <w:szCs w:val="28"/>
          <w:u w:val="single"/>
        </w:rPr>
        <w:t>Пахалуев М.Б.</w:t>
      </w:r>
    </w:p>
    <w:p w14:paraId="23024EDB" w14:textId="533F36E8" w:rsidR="00F75C33" w:rsidRPr="004445FA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  (подпись)      </w:t>
      </w:r>
      <w:r w:rsidR="00F23F69">
        <w:rPr>
          <w:rStyle w:val="FontStyle36"/>
          <w:sz w:val="28"/>
          <w:szCs w:val="28"/>
        </w:rPr>
        <w:t xml:space="preserve">    </w:t>
      </w:r>
      <w:r w:rsidRPr="004445FA">
        <w:rPr>
          <w:rStyle w:val="FontStyle36"/>
          <w:sz w:val="28"/>
          <w:szCs w:val="28"/>
        </w:rPr>
        <w:t>(ФИО)</w:t>
      </w:r>
    </w:p>
    <w:p w14:paraId="50D88D85" w14:textId="77777777" w:rsidR="00F75C33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</w:t>
      </w:r>
    </w:p>
    <w:p w14:paraId="334B2775" w14:textId="03C1302A" w:rsidR="00F75C33" w:rsidRPr="00F23F69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  <w:u w:val="single"/>
        </w:rPr>
      </w:pPr>
      <w:r w:rsidRPr="004445FA">
        <w:rPr>
          <w:rStyle w:val="FontStyle36"/>
          <w:sz w:val="28"/>
          <w:szCs w:val="28"/>
        </w:rPr>
        <w:t>Начальник ФЭО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</w:t>
      </w:r>
      <w:r w:rsidR="00F23F69">
        <w:rPr>
          <w:rStyle w:val="FontStyle36"/>
          <w:sz w:val="28"/>
          <w:szCs w:val="28"/>
        </w:rPr>
        <w:t xml:space="preserve">    </w:t>
      </w:r>
      <w:r w:rsidR="00F23F69" w:rsidRPr="00F23F69">
        <w:rPr>
          <w:rStyle w:val="FontStyle36"/>
          <w:sz w:val="28"/>
          <w:szCs w:val="28"/>
          <w:u w:val="single"/>
        </w:rPr>
        <w:t>Школьникова Н.Ю.</w:t>
      </w:r>
    </w:p>
    <w:p w14:paraId="65358267" w14:textId="27ED1C6F" w:rsidR="00F75C33" w:rsidRPr="004445FA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  (подпись)        (ФИО)</w:t>
      </w:r>
    </w:p>
    <w:p w14:paraId="67784857" w14:textId="64A800B7" w:rsidR="00E61EDA" w:rsidRPr="007A7003" w:rsidRDefault="00E61EDA" w:rsidP="00B258B4">
      <w:pPr>
        <w:rPr>
          <w:rStyle w:val="FontStyle34"/>
          <w:sz w:val="28"/>
          <w:szCs w:val="28"/>
          <w:highlight w:val="yellow"/>
        </w:rPr>
        <w:sectPr w:rsidR="00E61EDA" w:rsidRPr="007A7003" w:rsidSect="00A267D2">
          <w:headerReference w:type="default" r:id="rId8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</w:tblGrid>
      <w:tr w:rsidR="008614D5" w:rsidRPr="007A7003" w14:paraId="792CC7B3" w14:textId="77777777" w:rsidTr="008614D5">
        <w:tc>
          <w:tcPr>
            <w:tcW w:w="3954" w:type="dxa"/>
          </w:tcPr>
          <w:p w14:paraId="0ADDC720" w14:textId="77777777" w:rsidR="008614D5" w:rsidRPr="007A7003" w:rsidRDefault="008614D5" w:rsidP="00A74E7F">
            <w:pPr>
              <w:pStyle w:val="Style20"/>
              <w:widowControl/>
              <w:spacing w:before="48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14:paraId="408725C0" w14:textId="77777777" w:rsidR="006B56F5" w:rsidRPr="007A7003" w:rsidRDefault="006B56F5" w:rsidP="008614D5">
      <w:pPr>
        <w:pStyle w:val="Style20"/>
        <w:widowControl/>
        <w:tabs>
          <w:tab w:val="left" w:pos="13075"/>
        </w:tabs>
        <w:spacing w:line="240" w:lineRule="auto"/>
        <w:ind w:firstLine="709"/>
        <w:jc w:val="left"/>
        <w:rPr>
          <w:sz w:val="28"/>
          <w:szCs w:val="28"/>
          <w:highlight w:val="yellow"/>
        </w:rPr>
      </w:pPr>
    </w:p>
    <w:p w14:paraId="2A017983" w14:textId="57C86706" w:rsidR="00230958" w:rsidRPr="006742FA" w:rsidRDefault="006B6BC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6742FA">
        <w:rPr>
          <w:rStyle w:val="FontStyle43"/>
          <w:sz w:val="24"/>
          <w:szCs w:val="24"/>
        </w:rPr>
        <w:t xml:space="preserve">ОТЧЕТ О </w:t>
      </w:r>
      <w:r w:rsidR="00230958" w:rsidRPr="006742FA">
        <w:rPr>
          <w:rStyle w:val="FontStyle43"/>
          <w:sz w:val="24"/>
          <w:szCs w:val="24"/>
        </w:rPr>
        <w:t>РЕЗУЛЬТАТ</w:t>
      </w:r>
      <w:r w:rsidRPr="006742FA">
        <w:rPr>
          <w:rStyle w:val="FontStyle43"/>
          <w:sz w:val="24"/>
          <w:szCs w:val="24"/>
        </w:rPr>
        <w:t>АХ МОНИТОРИНГА</w:t>
      </w:r>
    </w:p>
    <w:p w14:paraId="3E9131BE" w14:textId="55796929" w:rsidR="007D6195" w:rsidRPr="006742FA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6742FA">
        <w:rPr>
          <w:rStyle w:val="FontStyle43"/>
          <w:sz w:val="24"/>
          <w:szCs w:val="24"/>
        </w:rPr>
        <w:t xml:space="preserve"> КАЧЕСТВА ФИНАНСОВОГО МЕНЕДЖМЕНТА</w:t>
      </w:r>
      <w:r w:rsidR="006B6BC8" w:rsidRPr="006742FA">
        <w:rPr>
          <w:rStyle w:val="FontStyle43"/>
          <w:sz w:val="24"/>
          <w:szCs w:val="24"/>
        </w:rPr>
        <w:t xml:space="preserve"> </w:t>
      </w:r>
      <w:r w:rsidR="00ED0E5E">
        <w:rPr>
          <w:rStyle w:val="FontStyle43"/>
          <w:sz w:val="24"/>
          <w:szCs w:val="24"/>
        </w:rPr>
        <w:t>ГОРОХОВСКОГО</w:t>
      </w:r>
      <w:r w:rsidR="007D6195" w:rsidRPr="006742FA">
        <w:rPr>
          <w:rStyle w:val="FontStyle43"/>
          <w:sz w:val="24"/>
          <w:szCs w:val="24"/>
        </w:rPr>
        <w:t xml:space="preserve"> МУНИЦИПАЛЬНОГО ОБРАЗОВАНИЯ</w:t>
      </w:r>
    </w:p>
    <w:p w14:paraId="159F5D8D" w14:textId="70F1234B" w:rsidR="00230958" w:rsidRPr="006742FA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6742FA">
        <w:rPr>
          <w:rStyle w:val="FontStyle43"/>
          <w:sz w:val="24"/>
          <w:szCs w:val="24"/>
        </w:rPr>
        <w:t xml:space="preserve"> ЗА </w:t>
      </w:r>
      <w:r w:rsidR="00A74E7F">
        <w:rPr>
          <w:rStyle w:val="FontStyle43"/>
          <w:sz w:val="24"/>
          <w:szCs w:val="24"/>
        </w:rPr>
        <w:t xml:space="preserve">2022 </w:t>
      </w:r>
      <w:r w:rsidRPr="006742FA">
        <w:rPr>
          <w:rStyle w:val="FontStyle43"/>
          <w:sz w:val="24"/>
          <w:szCs w:val="24"/>
        </w:rPr>
        <w:t>ГОД</w:t>
      </w:r>
    </w:p>
    <w:p w14:paraId="08D902E8" w14:textId="77777777" w:rsidR="006B6BC8" w:rsidRPr="007A7003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  <w:highlight w:val="yellow"/>
        </w:rPr>
      </w:pPr>
    </w:p>
    <w:p w14:paraId="0851295E" w14:textId="598883AB" w:rsidR="006B6BC8" w:rsidRPr="007A7003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  <w:highlight w:val="yellow"/>
        </w:rPr>
      </w:pPr>
    </w:p>
    <w:tbl>
      <w:tblPr>
        <w:tblW w:w="4905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6858"/>
        <w:gridCol w:w="2551"/>
      </w:tblGrid>
      <w:tr w:rsidR="006742FA" w:rsidRPr="007A7003" w14:paraId="034A56CD" w14:textId="77777777" w:rsidTr="00311D7E">
        <w:trPr>
          <w:jc w:val="center"/>
        </w:trPr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C0EA7" w14:textId="5F59643B" w:rsidR="006742FA" w:rsidRPr="006742FA" w:rsidRDefault="006742FA" w:rsidP="0052661D">
            <w:pPr>
              <w:pStyle w:val="Style30"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B3688" w14:textId="77777777" w:rsidR="006742FA" w:rsidRPr="006742FA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3147EC21" w14:textId="77777777" w:rsidR="006742FA" w:rsidRPr="006742FA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4DBB11EE" w14:textId="2F3A76F8" w:rsidR="006742FA" w:rsidRPr="006742FA" w:rsidRDefault="006742FA" w:rsidP="00E61EDA">
            <w:pPr>
              <w:pStyle w:val="Style30"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079A0" w14:textId="25BD0C6E" w:rsidR="006742FA" w:rsidRPr="006742FA" w:rsidRDefault="00DD43F7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Администрация Гороховского муниципального образования- Администрация сельского поселения</w:t>
            </w:r>
          </w:p>
          <w:p w14:paraId="1CABBBA4" w14:textId="03671D97" w:rsidR="006742FA" w:rsidRPr="006742FA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16"/>
                <w:szCs w:val="16"/>
              </w:rPr>
            </w:pPr>
          </w:p>
        </w:tc>
      </w:tr>
      <w:tr w:rsidR="006742FA" w:rsidRPr="007A7003" w14:paraId="3E2F085A" w14:textId="77777777" w:rsidTr="00311D7E">
        <w:trPr>
          <w:jc w:val="center"/>
        </w:trPr>
        <w:tc>
          <w:tcPr>
            <w:tcW w:w="4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49E3A" w14:textId="1633E15D" w:rsidR="006742FA" w:rsidRPr="006742FA" w:rsidRDefault="006742FA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3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75983" w14:textId="7A8F5274" w:rsidR="006742FA" w:rsidRPr="006742FA" w:rsidRDefault="006742FA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201E3" w14:textId="6EB431DA" w:rsidR="006742FA" w:rsidRPr="006742FA" w:rsidRDefault="00B30648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Оценка по направлению / </w:t>
            </w:r>
            <w:r w:rsidR="006742FA" w:rsidRPr="006742FA">
              <w:rPr>
                <w:rStyle w:val="FontStyle36"/>
                <w:sz w:val="24"/>
                <w:szCs w:val="24"/>
              </w:rPr>
              <w:t>Оценка по показателю</w:t>
            </w:r>
          </w:p>
        </w:tc>
      </w:tr>
      <w:tr w:rsidR="006742FA" w:rsidRPr="007A7003" w14:paraId="2B440876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048F3" w14:textId="77777777" w:rsidR="00051840" w:rsidRPr="006742FA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B6D77" w14:textId="77777777" w:rsidR="00051840" w:rsidRPr="006742FA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34A3E" w14:textId="77777777" w:rsidR="00051840" w:rsidRPr="006742FA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B30648" w:rsidRPr="007A7003" w14:paraId="2706C9D5" w14:textId="77777777" w:rsidTr="00311D7E">
        <w:trPr>
          <w:jc w:val="center"/>
        </w:trPr>
        <w:tc>
          <w:tcPr>
            <w:tcW w:w="37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3A58" w14:textId="77777777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B30648">
              <w:rPr>
                <w:rStyle w:val="FontStyle43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BD5" w14:textId="08083FCC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7A7003" w14:paraId="0E858BDC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C92B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10774D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9D4" w14:textId="6D9FC0C6" w:rsidR="00051840" w:rsidRPr="0010774D" w:rsidRDefault="0010774D" w:rsidP="0010774D">
            <w:pPr>
              <w:pStyle w:val="Style24"/>
              <w:widowControl/>
              <w:jc w:val="left"/>
              <w:rPr>
                <w:rStyle w:val="FontStyle36"/>
                <w:sz w:val="24"/>
                <w:szCs w:val="24"/>
              </w:rPr>
            </w:pPr>
            <w:r w:rsidRPr="00AC0B41">
              <w:rPr>
                <w:rStyle w:val="FontStyle34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AC0B41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DE060" w14:textId="5CA76492" w:rsidR="00051840" w:rsidRPr="00311D7E" w:rsidRDefault="006B538E" w:rsidP="006B538E">
            <w:pPr>
              <w:pStyle w:val="Style19"/>
              <w:widowControl/>
              <w:ind w:firstLine="709"/>
            </w:pPr>
            <w:r>
              <w:t xml:space="preserve">     </w:t>
            </w:r>
            <w:r w:rsidR="00995F17" w:rsidRPr="00311D7E">
              <w:t>5</w:t>
            </w:r>
          </w:p>
        </w:tc>
      </w:tr>
      <w:tr w:rsidR="006742FA" w:rsidRPr="007A7003" w14:paraId="04799728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2740" w14:textId="77777777" w:rsidR="00051840" w:rsidRPr="00DF30E6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F30E6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A228" w14:textId="1D2FD115" w:rsidR="00051840" w:rsidRPr="00DF30E6" w:rsidRDefault="00DF30E6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F30E6">
              <w:rPr>
                <w:rStyle w:val="FontStyle34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C58D" w14:textId="04A99A22" w:rsidR="00051840" w:rsidRPr="00311D7E" w:rsidRDefault="006B538E" w:rsidP="006B538E">
            <w:pPr>
              <w:pStyle w:val="Style19"/>
              <w:widowControl/>
              <w:ind w:firstLine="709"/>
            </w:pPr>
            <w:r>
              <w:t xml:space="preserve">     </w:t>
            </w:r>
            <w:r w:rsidR="00995F17" w:rsidRPr="00311D7E">
              <w:t>0</w:t>
            </w:r>
          </w:p>
        </w:tc>
      </w:tr>
      <w:tr w:rsidR="006742FA" w:rsidRPr="007A7003" w14:paraId="0DE69A60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8058" w14:textId="77777777" w:rsidR="00051840" w:rsidRPr="000E088A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0E088A"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8D42" w14:textId="689B96BC" w:rsidR="00051840" w:rsidRPr="000E088A" w:rsidRDefault="000E088A" w:rsidP="00156165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0E088A">
              <w:rPr>
                <w:rStyle w:val="FontStyle34"/>
                <w:sz w:val="24"/>
                <w:szCs w:val="24"/>
              </w:rPr>
              <w:t>Наличие правового акта, утверждающего методику прогнозирования поступлений доходов в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7D5EB" w14:textId="798AC47E" w:rsidR="00051840" w:rsidRPr="00311D7E" w:rsidRDefault="006B538E" w:rsidP="006B538E">
            <w:pPr>
              <w:pStyle w:val="Style19"/>
              <w:widowControl/>
              <w:ind w:firstLine="709"/>
            </w:pPr>
            <w:r>
              <w:t xml:space="preserve">     </w:t>
            </w:r>
            <w:r w:rsidR="00781528" w:rsidRPr="00311D7E">
              <w:t>5</w:t>
            </w:r>
          </w:p>
        </w:tc>
      </w:tr>
      <w:tr w:rsidR="006742FA" w:rsidRPr="007A7003" w14:paraId="073A84C6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0E0B" w14:textId="77777777" w:rsidR="00051840" w:rsidRPr="00FD2970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D2970">
              <w:rPr>
                <w:rStyle w:val="FontStyle36"/>
                <w:sz w:val="24"/>
                <w:szCs w:val="24"/>
              </w:rPr>
              <w:t>Р4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AC8B" w14:textId="218942AE" w:rsidR="00051840" w:rsidRPr="00FD2970" w:rsidRDefault="00FD297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FD2970">
              <w:rPr>
                <w:rStyle w:val="FontStyle34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7FD3B" w14:textId="4F26F525" w:rsidR="00051840" w:rsidRPr="00311D7E" w:rsidRDefault="006B538E" w:rsidP="006B538E">
            <w:pPr>
              <w:pStyle w:val="Style19"/>
              <w:widowControl/>
              <w:ind w:firstLine="709"/>
            </w:pPr>
            <w:r>
              <w:t xml:space="preserve">     </w:t>
            </w:r>
            <w:r w:rsidR="007A234C" w:rsidRPr="00311D7E">
              <w:t>0</w:t>
            </w:r>
          </w:p>
        </w:tc>
      </w:tr>
      <w:tr w:rsidR="006742FA" w:rsidRPr="007A7003" w14:paraId="28B2B8B0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4637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A538" w14:textId="10AADAAE" w:rsidR="00051840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55363A">
              <w:rPr>
                <w:rStyle w:val="FontStyle34"/>
                <w:sz w:val="24"/>
                <w:szCs w:val="24"/>
              </w:rPr>
              <w:t xml:space="preserve">Количество уведомлений о внесении изменений в бюджетную роспись в ходе исполнения бюджета (за исключением изменений по межбюджетным трансфертам </w:t>
            </w:r>
            <w:r>
              <w:rPr>
                <w:rStyle w:val="FontStyle34"/>
                <w:sz w:val="24"/>
                <w:szCs w:val="24"/>
              </w:rPr>
              <w:t>из</w:t>
            </w:r>
            <w:r w:rsidRPr="0055363A">
              <w:rPr>
                <w:rStyle w:val="FontStyle34"/>
                <w:sz w:val="24"/>
                <w:szCs w:val="24"/>
              </w:rPr>
              <w:t xml:space="preserve"> областн</w:t>
            </w:r>
            <w:r>
              <w:rPr>
                <w:rStyle w:val="FontStyle34"/>
                <w:sz w:val="24"/>
                <w:szCs w:val="24"/>
              </w:rPr>
              <w:t>ого</w:t>
            </w:r>
            <w:r w:rsidRPr="0055363A">
              <w:rPr>
                <w:rStyle w:val="FontStyle34"/>
                <w:sz w:val="24"/>
                <w:szCs w:val="24"/>
              </w:rPr>
              <w:t xml:space="preserve"> и федеральн</w:t>
            </w:r>
            <w:r>
              <w:rPr>
                <w:rStyle w:val="FontStyle34"/>
                <w:sz w:val="24"/>
                <w:szCs w:val="24"/>
              </w:rPr>
              <w:t>ого</w:t>
            </w:r>
            <w:r w:rsidRPr="0055363A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>бюджета</w:t>
            </w:r>
            <w:r w:rsidRPr="0055363A">
              <w:rPr>
                <w:rStyle w:val="FontStyle34"/>
                <w:sz w:val="24"/>
                <w:szCs w:val="24"/>
              </w:rPr>
              <w:t>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D04EB" w14:textId="6528A86D" w:rsidR="00051840" w:rsidRPr="006B538E" w:rsidRDefault="006B538E" w:rsidP="006B538E">
            <w:pPr>
              <w:pStyle w:val="Style19"/>
              <w:widowControl/>
              <w:ind w:firstLine="709"/>
            </w:pPr>
            <w:r>
              <w:t xml:space="preserve">    </w:t>
            </w:r>
            <w:r w:rsidR="007A234C" w:rsidRPr="006B538E">
              <w:t>4</w:t>
            </w:r>
          </w:p>
        </w:tc>
      </w:tr>
      <w:tr w:rsidR="00B30648" w:rsidRPr="007A7003" w14:paraId="769DECE5" w14:textId="77777777" w:rsidTr="00311D7E">
        <w:trPr>
          <w:jc w:val="center"/>
        </w:trPr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C380" w14:textId="77777777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B30648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доходов и расходов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0197" w14:textId="6B23A0B2" w:rsidR="00B30648" w:rsidRPr="00311D7E" w:rsidRDefault="00B30648" w:rsidP="00311D7E">
            <w:pPr>
              <w:pStyle w:val="Style31"/>
              <w:widowControl/>
              <w:ind w:firstLine="709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7A7003" w14:paraId="40E724BE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14E3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2081" w14:textId="6B9CD4E0" w:rsidR="00051840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55363A">
              <w:rPr>
                <w:rStyle w:val="FontStyle34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DF1D" w14:textId="1610B035" w:rsidR="00051840" w:rsidRPr="00311D7E" w:rsidRDefault="007A234C" w:rsidP="00311D7E">
            <w:pPr>
              <w:pStyle w:val="Style19"/>
              <w:widowControl/>
              <w:ind w:firstLine="101"/>
              <w:jc w:val="center"/>
            </w:pPr>
            <w:r w:rsidRPr="00311D7E">
              <w:t>3</w:t>
            </w:r>
          </w:p>
        </w:tc>
      </w:tr>
      <w:tr w:rsidR="006742FA" w:rsidRPr="007A7003" w14:paraId="40189E07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41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431654">
              <w:rPr>
                <w:rStyle w:val="FontStyle36"/>
                <w:sz w:val="24"/>
                <w:szCs w:val="24"/>
              </w:rPr>
              <w:t>Р7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8186" w14:textId="50EDF20B" w:rsidR="00051840" w:rsidRPr="007A7003" w:rsidRDefault="00EE328E" w:rsidP="00431654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A724AB">
              <w:rPr>
                <w:rStyle w:val="FontStyle34"/>
                <w:sz w:val="24"/>
                <w:szCs w:val="24"/>
              </w:rPr>
              <w:t>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6B989" w14:textId="19449B2D" w:rsidR="00051840" w:rsidRPr="00311D7E" w:rsidRDefault="007A234C" w:rsidP="00311D7E">
            <w:pPr>
              <w:pStyle w:val="Style19"/>
              <w:widowControl/>
              <w:ind w:firstLine="101"/>
              <w:jc w:val="center"/>
            </w:pPr>
            <w:r w:rsidRPr="00311D7E">
              <w:t>5</w:t>
            </w:r>
          </w:p>
        </w:tc>
      </w:tr>
      <w:tr w:rsidR="006742FA" w:rsidRPr="007A7003" w14:paraId="2AB35197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438B" w14:textId="77777777" w:rsidR="00051840" w:rsidRPr="007A7003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6B5EED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EC88" w14:textId="4DB389C7" w:rsidR="00051840" w:rsidRPr="007A7003" w:rsidRDefault="006B5EED" w:rsidP="006B5EED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093747">
              <w:rPr>
                <w:rStyle w:val="FontStyle34"/>
                <w:sz w:val="24"/>
                <w:szCs w:val="24"/>
              </w:rPr>
              <w:t>Процент неосвоенных бюджетных ассигнований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10BA" w14:textId="7801D07B" w:rsidR="00051840" w:rsidRPr="00311D7E" w:rsidRDefault="007A234C" w:rsidP="00311D7E">
            <w:pPr>
              <w:pStyle w:val="Style19"/>
              <w:widowControl/>
              <w:ind w:firstLine="101"/>
              <w:jc w:val="center"/>
            </w:pPr>
            <w:r w:rsidRPr="00311D7E">
              <w:t>3</w:t>
            </w:r>
          </w:p>
        </w:tc>
      </w:tr>
      <w:tr w:rsidR="006742FA" w:rsidRPr="007A7003" w14:paraId="28BDFA85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D32A" w14:textId="77777777" w:rsidR="00051840" w:rsidRPr="00644AE2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644AE2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CCC6" w14:textId="690F3D32" w:rsidR="00051840" w:rsidRPr="00644AE2" w:rsidRDefault="00644AE2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644AE2">
              <w:rPr>
                <w:rStyle w:val="FontStyle34"/>
                <w:sz w:val="24"/>
                <w:szCs w:val="24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E8B98" w14:textId="78A7F54B" w:rsidR="00051840" w:rsidRPr="00311D7E" w:rsidRDefault="007A234C" w:rsidP="00311D7E">
            <w:pPr>
              <w:pStyle w:val="Style19"/>
              <w:widowControl/>
              <w:ind w:firstLine="101"/>
              <w:jc w:val="center"/>
            </w:pPr>
            <w:r w:rsidRPr="00311D7E">
              <w:t>5</w:t>
            </w:r>
          </w:p>
        </w:tc>
      </w:tr>
      <w:tr w:rsidR="006742FA" w:rsidRPr="007A7003" w14:paraId="5B0D0813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91EA" w14:textId="77777777" w:rsidR="00051840" w:rsidRPr="0025058C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5058C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906F" w14:textId="2E4FDB18" w:rsidR="00051840" w:rsidRPr="0025058C" w:rsidRDefault="0025058C" w:rsidP="0025058C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25058C">
              <w:rPr>
                <w:rStyle w:val="FontStyle34"/>
                <w:sz w:val="24"/>
                <w:szCs w:val="24"/>
              </w:rPr>
              <w:t>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9E4E" w14:textId="7430F065" w:rsidR="00051840" w:rsidRPr="00311D7E" w:rsidRDefault="006B538E" w:rsidP="006B538E">
            <w:pPr>
              <w:pStyle w:val="Style19"/>
              <w:widowControl/>
              <w:ind w:firstLine="709"/>
            </w:pPr>
            <w:r>
              <w:t xml:space="preserve">      </w:t>
            </w:r>
            <w:r w:rsidR="007A234C" w:rsidRPr="00311D7E">
              <w:t>5</w:t>
            </w:r>
          </w:p>
        </w:tc>
      </w:tr>
      <w:tr w:rsidR="006742FA" w:rsidRPr="007A7003" w14:paraId="4112DD25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B6C4" w14:textId="77777777" w:rsidR="00051840" w:rsidRPr="00083903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083903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4C53" w14:textId="69995213" w:rsidR="00051840" w:rsidRPr="00083903" w:rsidRDefault="00083903" w:rsidP="00083903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083903">
              <w:rPr>
                <w:rStyle w:val="FontStyle34"/>
                <w:sz w:val="24"/>
                <w:szCs w:val="24"/>
              </w:rPr>
              <w:t>Наличие у ГРБС и подведомственных ему муниципальных учреждений  просроченной  кредиторской задолженности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00529" w14:textId="26E204DB" w:rsidR="00051840" w:rsidRPr="00311D7E" w:rsidRDefault="006B538E" w:rsidP="006B538E">
            <w:pPr>
              <w:pStyle w:val="Style19"/>
              <w:widowControl/>
              <w:ind w:firstLine="709"/>
            </w:pPr>
            <w:r>
              <w:t xml:space="preserve">      </w:t>
            </w:r>
            <w:r w:rsidR="007A234C" w:rsidRPr="00311D7E">
              <w:t>5</w:t>
            </w:r>
          </w:p>
        </w:tc>
      </w:tr>
      <w:tr w:rsidR="006742FA" w:rsidRPr="007A7003" w14:paraId="6A3B223B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B9D3" w14:textId="77777777" w:rsidR="00051840" w:rsidRPr="007A7003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502E9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7DEA" w14:textId="70511BA1" w:rsidR="00051840" w:rsidRPr="007A7003" w:rsidRDefault="002502E9" w:rsidP="002502E9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29065B">
              <w:rPr>
                <w:rStyle w:val="FontStyle34"/>
                <w:sz w:val="24"/>
                <w:szCs w:val="24"/>
              </w:rPr>
              <w:t xml:space="preserve">Эффективность управления кредиторской задолженностью по </w:t>
            </w:r>
            <w:r w:rsidRPr="0029065B">
              <w:rPr>
                <w:rStyle w:val="FontStyle34"/>
                <w:sz w:val="24"/>
                <w:szCs w:val="24"/>
              </w:rPr>
              <w:lastRenderedPageBreak/>
              <w:t>расчетам с поставщиками и подрядчиками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3E92" w14:textId="0A95F274" w:rsidR="00051840" w:rsidRPr="00311D7E" w:rsidRDefault="006B538E" w:rsidP="006B538E">
            <w:pPr>
              <w:pStyle w:val="Style19"/>
              <w:widowControl/>
              <w:ind w:firstLine="709"/>
            </w:pPr>
            <w:r>
              <w:lastRenderedPageBreak/>
              <w:t xml:space="preserve">      </w:t>
            </w:r>
            <w:r w:rsidR="007A234C" w:rsidRPr="00311D7E">
              <w:t>0</w:t>
            </w:r>
          </w:p>
        </w:tc>
      </w:tr>
      <w:tr w:rsidR="00B30648" w:rsidRPr="007A7003" w14:paraId="1BA06D41" w14:textId="77777777" w:rsidTr="00311D7E">
        <w:trPr>
          <w:jc w:val="center"/>
        </w:trPr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1C70" w14:textId="77777777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B30648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1E4D" w14:textId="3CBBA9F6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7A7003" w14:paraId="0D16EECA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250F" w14:textId="77777777" w:rsidR="00051840" w:rsidRPr="002A1CA2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A1CA2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B778" w14:textId="545BA9A2" w:rsidR="00051840" w:rsidRPr="002A1CA2" w:rsidRDefault="002A1CA2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2A1CA2">
              <w:rPr>
                <w:rStyle w:val="FontStyle34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5CB9" w14:textId="3CB8C1DA" w:rsidR="00051840" w:rsidRPr="006B538E" w:rsidRDefault="006B538E" w:rsidP="006B538E">
            <w:pPr>
              <w:pStyle w:val="Style19"/>
              <w:widowControl/>
              <w:ind w:firstLine="709"/>
            </w:pPr>
            <w:r>
              <w:t xml:space="preserve">     </w:t>
            </w:r>
            <w:r w:rsidR="007A234C" w:rsidRPr="006B538E">
              <w:t>5</w:t>
            </w:r>
          </w:p>
        </w:tc>
      </w:tr>
      <w:tr w:rsidR="006742FA" w:rsidRPr="007A7003" w14:paraId="79E1CC6B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7D18" w14:textId="77777777" w:rsidR="00051840" w:rsidRPr="008650B7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8650B7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E706" w14:textId="0C2871B9" w:rsidR="00051840" w:rsidRPr="008650B7" w:rsidRDefault="008650B7" w:rsidP="008650B7">
            <w:pPr>
              <w:pStyle w:val="Style25"/>
              <w:widowControl/>
              <w:ind w:right="1872"/>
              <w:jc w:val="both"/>
              <w:rPr>
                <w:rStyle w:val="FontStyle36"/>
                <w:sz w:val="24"/>
                <w:szCs w:val="24"/>
              </w:rPr>
            </w:pPr>
            <w:r w:rsidRPr="008650B7">
              <w:rPr>
                <w:rStyle w:val="FontStyle34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9AD6" w14:textId="2E2CC5DF" w:rsidR="00051840" w:rsidRPr="006B538E" w:rsidRDefault="006B538E" w:rsidP="006B538E">
            <w:pPr>
              <w:pStyle w:val="Style19"/>
              <w:widowControl/>
              <w:ind w:firstLine="709"/>
            </w:pPr>
            <w:r>
              <w:t xml:space="preserve">     </w:t>
            </w:r>
            <w:r w:rsidR="007A234C" w:rsidRPr="006B538E">
              <w:t>5</w:t>
            </w:r>
          </w:p>
        </w:tc>
      </w:tr>
      <w:tr w:rsidR="00B30648" w:rsidRPr="007A7003" w14:paraId="5EF0CEF9" w14:textId="77777777" w:rsidTr="00311D7E">
        <w:trPr>
          <w:jc w:val="center"/>
        </w:trPr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E2C9" w14:textId="77777777" w:rsidR="00B30648" w:rsidRPr="007A7003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  <w:highlight w:val="yellow"/>
              </w:rPr>
            </w:pPr>
            <w:r w:rsidRPr="00B30648">
              <w:rPr>
                <w:rStyle w:val="FontStyle43"/>
                <w:sz w:val="24"/>
                <w:szCs w:val="24"/>
              </w:rPr>
              <w:t>4. Оценка организации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C6A" w14:textId="0BEA89B7" w:rsidR="00B30648" w:rsidRPr="006B538E" w:rsidRDefault="00B30648" w:rsidP="006B538E">
            <w:pPr>
              <w:pStyle w:val="Style31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7A7003" w14:paraId="5E64AFF1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18F2" w14:textId="2D9793C6" w:rsidR="00E61EDA" w:rsidRPr="007A7003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Р1</w:t>
            </w:r>
            <w:r w:rsidR="000352D1" w:rsidRPr="00B30648"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EABB" w14:textId="271C2F46" w:rsidR="00E61EDA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4C51FB">
              <w:rPr>
                <w:rStyle w:val="FontStyle34"/>
                <w:sz w:val="24"/>
                <w:szCs w:val="24"/>
              </w:rPr>
              <w:t>Наличие  правового     акта ГРБС об организации            внутреннего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FA93" w14:textId="6AABCC48" w:rsidR="00E61EDA" w:rsidRPr="006B538E" w:rsidRDefault="006B538E" w:rsidP="006B538E">
            <w:pPr>
              <w:pStyle w:val="Style19"/>
              <w:widowControl/>
              <w:ind w:firstLine="709"/>
            </w:pPr>
            <w:r>
              <w:t xml:space="preserve">     </w:t>
            </w:r>
            <w:r w:rsidR="007A234C" w:rsidRPr="006B538E">
              <w:t>5</w:t>
            </w:r>
          </w:p>
        </w:tc>
      </w:tr>
      <w:tr w:rsidR="006742FA" w:rsidRPr="007A7003" w14:paraId="67C39214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8E2" w14:textId="2A992B18" w:rsidR="00E61EDA" w:rsidRPr="007A7003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Р1</w:t>
            </w:r>
            <w:r w:rsidR="000352D1" w:rsidRPr="00B30648"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DB5D" w14:textId="1A2952C4" w:rsidR="00E61EDA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4445FA"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62E3" w14:textId="00550996" w:rsidR="00E61EDA" w:rsidRPr="006B538E" w:rsidRDefault="006B538E" w:rsidP="006B538E">
            <w:pPr>
              <w:pStyle w:val="Style19"/>
              <w:widowControl/>
              <w:ind w:firstLine="709"/>
            </w:pPr>
            <w:r>
              <w:t xml:space="preserve">     </w:t>
            </w:r>
            <w:r w:rsidR="007A234C" w:rsidRPr="006B538E">
              <w:t>5</w:t>
            </w:r>
          </w:p>
        </w:tc>
      </w:tr>
      <w:tr w:rsidR="000352D1" w:rsidRPr="007A7003" w14:paraId="36708FD6" w14:textId="77777777" w:rsidTr="00311D7E">
        <w:trPr>
          <w:jc w:val="center"/>
        </w:trPr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7249" w14:textId="7C95AD25" w:rsidR="000352D1" w:rsidRPr="00B3064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</w:rPr>
            </w:pPr>
            <w:r w:rsidRPr="00B30648">
              <w:rPr>
                <w:rStyle w:val="FontStyle36"/>
                <w:b/>
                <w:sz w:val="24"/>
                <w:szCs w:val="24"/>
              </w:rPr>
              <w:t xml:space="preserve">5. </w:t>
            </w:r>
            <w:r w:rsidR="000352D1" w:rsidRPr="00B30648">
              <w:rPr>
                <w:rStyle w:val="FontStyle36"/>
                <w:b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4FC9" w14:textId="61CE1C42" w:rsidR="000352D1" w:rsidRPr="006B538E" w:rsidRDefault="000352D1" w:rsidP="006B538E">
            <w:pPr>
              <w:pStyle w:val="Style19"/>
              <w:widowControl/>
              <w:ind w:firstLine="709"/>
              <w:jc w:val="center"/>
              <w:rPr>
                <w:b/>
              </w:rPr>
            </w:pPr>
          </w:p>
        </w:tc>
      </w:tr>
      <w:tr w:rsidR="006742FA" w:rsidRPr="007A7003" w14:paraId="687E9F83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ED98" w14:textId="0DD9DEC8" w:rsidR="00E61EDA" w:rsidRPr="00B30648" w:rsidRDefault="00E61EDA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B30648">
              <w:rPr>
                <w:rStyle w:val="FontStyle36"/>
                <w:sz w:val="24"/>
                <w:szCs w:val="24"/>
              </w:rPr>
              <w:t>Р</w:t>
            </w:r>
            <w:r w:rsidR="000352D1" w:rsidRPr="00B30648">
              <w:rPr>
                <w:rStyle w:val="FontStyle36"/>
                <w:sz w:val="24"/>
                <w:szCs w:val="24"/>
              </w:rPr>
              <w:t>17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C261" w14:textId="312BFC0E" w:rsidR="00E61EDA" w:rsidRPr="00B3064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B30648">
              <w:t>Наличие недостач и хищений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B4C4" w14:textId="71BB85D1" w:rsidR="00E61EDA" w:rsidRPr="006B538E" w:rsidRDefault="006B538E" w:rsidP="006B538E">
            <w:pPr>
              <w:pStyle w:val="Style19"/>
              <w:widowControl/>
              <w:ind w:firstLine="709"/>
            </w:pPr>
            <w:r>
              <w:t xml:space="preserve">     </w:t>
            </w:r>
            <w:r w:rsidR="007A234C" w:rsidRPr="006B538E">
              <w:t>5</w:t>
            </w:r>
          </w:p>
        </w:tc>
      </w:tr>
      <w:tr w:rsidR="000352D1" w:rsidRPr="007A7003" w14:paraId="2CBFACB0" w14:textId="77777777" w:rsidTr="00311D7E">
        <w:trPr>
          <w:jc w:val="center"/>
        </w:trPr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0E39" w14:textId="578293FF" w:rsidR="000352D1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b/>
                <w:sz w:val="24"/>
                <w:szCs w:val="24"/>
              </w:rPr>
              <w:t xml:space="preserve">6. </w:t>
            </w:r>
            <w:r w:rsidR="000352D1" w:rsidRPr="00B30648">
              <w:rPr>
                <w:rStyle w:val="FontStyle36"/>
                <w:b/>
                <w:sz w:val="24"/>
                <w:szCs w:val="24"/>
              </w:rPr>
              <w:t>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9778" w14:textId="2E2D4F61" w:rsidR="000352D1" w:rsidRPr="006B538E" w:rsidRDefault="000352D1" w:rsidP="006B538E">
            <w:pPr>
              <w:pStyle w:val="Style19"/>
              <w:widowControl/>
              <w:ind w:firstLine="709"/>
              <w:jc w:val="center"/>
              <w:rPr>
                <w:b/>
              </w:rPr>
            </w:pPr>
          </w:p>
        </w:tc>
      </w:tr>
      <w:tr w:rsidR="006742FA" w:rsidRPr="007A7003" w14:paraId="70D28B3F" w14:textId="77777777" w:rsidTr="00311D7E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F1DF" w14:textId="2BE5FAD6" w:rsidR="000352D1" w:rsidRPr="007A7003" w:rsidRDefault="000352D1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Р18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F28D" w14:textId="55BE9650" w:rsidR="00B30648" w:rsidRPr="004445FA" w:rsidRDefault="00B30648" w:rsidP="00B30648">
            <w:pPr>
              <w:pStyle w:val="Style18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4445FA">
              <w:t>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06DCBE86" w14:textId="14954B00" w:rsidR="000352D1" w:rsidRPr="007A7003" w:rsidRDefault="000352D1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CB3B" w14:textId="0E7FBBF0" w:rsidR="000352D1" w:rsidRPr="006B538E" w:rsidRDefault="006B538E" w:rsidP="006B538E">
            <w:pPr>
              <w:pStyle w:val="Style19"/>
              <w:widowControl/>
              <w:ind w:firstLine="709"/>
            </w:pPr>
            <w:r>
              <w:t xml:space="preserve">     </w:t>
            </w:r>
            <w:r w:rsidR="007A234C" w:rsidRPr="006B538E">
              <w:t>5</w:t>
            </w:r>
          </w:p>
        </w:tc>
      </w:tr>
      <w:tr w:rsidR="000352D1" w:rsidRPr="001C6F54" w14:paraId="0A494FB0" w14:textId="77777777" w:rsidTr="00311D7E">
        <w:trPr>
          <w:jc w:val="center"/>
        </w:trPr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C446" w14:textId="4BF16586" w:rsidR="000352D1" w:rsidRPr="001C6F54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</w:rPr>
            </w:pPr>
            <w:r w:rsidRPr="001C6F54">
              <w:rPr>
                <w:rStyle w:val="FontStyle36"/>
                <w:b/>
                <w:sz w:val="24"/>
                <w:szCs w:val="24"/>
              </w:rPr>
              <w:t xml:space="preserve">КФМ - </w:t>
            </w:r>
            <w:r w:rsidRPr="001C6F54">
              <w:rPr>
                <w:rFonts w:eastAsiaTheme="minorHAnsi"/>
                <w:b/>
                <w:sz w:val="28"/>
                <w:szCs w:val="28"/>
                <w:lang w:eastAsia="en-US"/>
              </w:rPr>
              <w:t>суммарная оценка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9935" w14:textId="5E6B9A04" w:rsidR="000352D1" w:rsidRPr="006B538E" w:rsidRDefault="006B538E" w:rsidP="006B538E">
            <w:pPr>
              <w:pStyle w:val="Style19"/>
              <w:widowControl/>
              <w:ind w:firstLine="709"/>
              <w:rPr>
                <w:b/>
              </w:rPr>
            </w:pPr>
            <w:r>
              <w:rPr>
                <w:b/>
              </w:rPr>
              <w:t xml:space="preserve">    </w:t>
            </w:r>
            <w:r w:rsidR="00970A6A">
              <w:rPr>
                <w:b/>
              </w:rPr>
              <w:t>80</w:t>
            </w:r>
          </w:p>
        </w:tc>
      </w:tr>
      <w:tr w:rsidR="00B30648" w:rsidRPr="001C6F54" w14:paraId="1FF23499" w14:textId="77777777" w:rsidTr="00311D7E">
        <w:trPr>
          <w:jc w:val="center"/>
        </w:trPr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2AF4" w14:textId="2663FA14" w:rsidR="00B30648" w:rsidRPr="001C6F54" w:rsidRDefault="001C6F54" w:rsidP="00033895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1C6F54">
              <w:rPr>
                <w:b/>
                <w:sz w:val="28"/>
                <w:szCs w:val="28"/>
                <w:lang w:val="en-US"/>
              </w:rPr>
              <w:t>Q</w:t>
            </w:r>
            <w:r w:rsidRPr="001C6F54">
              <w:rPr>
                <w:b/>
                <w:sz w:val="28"/>
                <w:szCs w:val="28"/>
              </w:rPr>
              <w:t xml:space="preserve"> - уровень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0FA" w14:textId="4BAEE95C" w:rsidR="00B30648" w:rsidRPr="006B538E" w:rsidRDefault="006B538E" w:rsidP="006B538E">
            <w:pPr>
              <w:pStyle w:val="Style19"/>
              <w:widowControl/>
              <w:ind w:firstLine="709"/>
              <w:rPr>
                <w:b/>
              </w:rPr>
            </w:pPr>
            <w:r>
              <w:rPr>
                <w:b/>
              </w:rPr>
              <w:t xml:space="preserve">    </w:t>
            </w:r>
            <w:r w:rsidR="00CA3126">
              <w:rPr>
                <w:b/>
              </w:rPr>
              <w:t>0,8</w:t>
            </w:r>
          </w:p>
        </w:tc>
      </w:tr>
      <w:tr w:rsidR="00B30648" w:rsidRPr="001C6F54" w14:paraId="5CB91641" w14:textId="77777777" w:rsidTr="00311D7E">
        <w:trPr>
          <w:jc w:val="center"/>
        </w:trPr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99E4" w14:textId="2B29D215" w:rsidR="00B30648" w:rsidRPr="001C6F54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1C6F54">
              <w:rPr>
                <w:b/>
                <w:sz w:val="28"/>
                <w:szCs w:val="28"/>
                <w:lang w:val="en-US"/>
              </w:rPr>
              <w:t>R</w:t>
            </w:r>
            <w:r w:rsidRPr="001C6F54">
              <w:rPr>
                <w:b/>
                <w:sz w:val="28"/>
                <w:szCs w:val="28"/>
              </w:rPr>
              <w:t xml:space="preserve"> - рейтинговая оценка главного администратора за качество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7E2A" w14:textId="4F442D82" w:rsidR="00B30648" w:rsidRPr="006B538E" w:rsidRDefault="006B538E" w:rsidP="006B538E">
            <w:pPr>
              <w:pStyle w:val="Style19"/>
              <w:widowControl/>
              <w:ind w:firstLine="709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3126">
              <w:rPr>
                <w:b/>
              </w:rPr>
              <w:t>4</w:t>
            </w:r>
          </w:p>
        </w:tc>
      </w:tr>
    </w:tbl>
    <w:p w14:paraId="29C16A98" w14:textId="77777777" w:rsidR="006B6BC8" w:rsidRPr="007A7003" w:rsidRDefault="006B6BC8" w:rsidP="006B6BC8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0366E91F" w14:textId="420D5FB5" w:rsidR="004840F3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Руководитель  </w:t>
      </w:r>
      <w:r w:rsidRPr="004445FA">
        <w:rPr>
          <w:rStyle w:val="FontStyle36"/>
          <w:sz w:val="28"/>
          <w:szCs w:val="28"/>
        </w:rPr>
        <w:t xml:space="preserve">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</w:t>
      </w:r>
      <w:r w:rsidR="00D12C1F">
        <w:rPr>
          <w:rStyle w:val="FontStyle36"/>
          <w:sz w:val="28"/>
          <w:szCs w:val="28"/>
        </w:rPr>
        <w:t>Пахалуев М.Б.</w:t>
      </w:r>
    </w:p>
    <w:p w14:paraId="1E09FE0A" w14:textId="05ABD499" w:rsidR="004840F3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</w:t>
      </w:r>
      <w:r>
        <w:rPr>
          <w:rStyle w:val="FontStyle36"/>
          <w:sz w:val="28"/>
          <w:szCs w:val="28"/>
        </w:rPr>
        <w:t xml:space="preserve">       </w:t>
      </w:r>
      <w:r w:rsidRPr="004445FA">
        <w:rPr>
          <w:rStyle w:val="FontStyle36"/>
          <w:sz w:val="28"/>
          <w:szCs w:val="28"/>
        </w:rPr>
        <w:t xml:space="preserve">  (подпись)        (ФИО)</w:t>
      </w:r>
    </w:p>
    <w:p w14:paraId="2C07B671" w14:textId="77777777" w:rsidR="001F30AE" w:rsidRPr="004445FA" w:rsidRDefault="001F30AE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0ABC373C" w14:textId="05DDC3B3" w:rsidR="004840F3" w:rsidRPr="004445FA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</w:t>
      </w:r>
      <w:r w:rsidRPr="004445FA">
        <w:rPr>
          <w:rStyle w:val="FontStyle36"/>
          <w:sz w:val="28"/>
          <w:szCs w:val="28"/>
        </w:rPr>
        <w:t>Начальник ФЭО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</w:t>
      </w:r>
      <w:r w:rsidR="00D12C1F">
        <w:rPr>
          <w:rStyle w:val="FontStyle36"/>
          <w:sz w:val="28"/>
          <w:szCs w:val="28"/>
        </w:rPr>
        <w:t>Школьникова Н.Ю.</w:t>
      </w:r>
      <w:r>
        <w:rPr>
          <w:rStyle w:val="FontStyle36"/>
          <w:sz w:val="28"/>
          <w:szCs w:val="28"/>
        </w:rPr>
        <w:t xml:space="preserve"> </w:t>
      </w:r>
      <w:r w:rsidR="00D12C1F">
        <w:rPr>
          <w:rStyle w:val="FontStyle36"/>
          <w:sz w:val="28"/>
          <w:szCs w:val="28"/>
        </w:rPr>
        <w:t xml:space="preserve">    </w:t>
      </w:r>
      <w:r w:rsidR="007B17CE">
        <w:rPr>
          <w:rStyle w:val="FontStyle36"/>
          <w:sz w:val="28"/>
          <w:szCs w:val="28"/>
        </w:rPr>
        <w:t>8(3952)</w:t>
      </w:r>
      <w:r w:rsidR="00D12C1F">
        <w:rPr>
          <w:rStyle w:val="FontStyle36"/>
          <w:sz w:val="28"/>
          <w:szCs w:val="28"/>
        </w:rPr>
        <w:t>496-253</w:t>
      </w:r>
    </w:p>
    <w:p w14:paraId="719F9CFC" w14:textId="65462765" w:rsidR="004840F3" w:rsidRPr="004445FA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</w:t>
      </w:r>
      <w:r>
        <w:rPr>
          <w:rStyle w:val="FontStyle36"/>
          <w:sz w:val="28"/>
          <w:szCs w:val="28"/>
        </w:rPr>
        <w:t xml:space="preserve">       </w:t>
      </w:r>
      <w:r w:rsidRPr="004445FA">
        <w:rPr>
          <w:rStyle w:val="FontStyle36"/>
          <w:sz w:val="28"/>
          <w:szCs w:val="28"/>
        </w:rPr>
        <w:t xml:space="preserve">  (подпись)       (ФИО)</w:t>
      </w:r>
      <w:r>
        <w:rPr>
          <w:rStyle w:val="FontStyle36"/>
          <w:sz w:val="28"/>
          <w:szCs w:val="28"/>
        </w:rPr>
        <w:t xml:space="preserve">       </w:t>
      </w:r>
      <w:r w:rsidR="00D12C1F">
        <w:rPr>
          <w:rStyle w:val="FontStyle36"/>
          <w:sz w:val="28"/>
          <w:szCs w:val="28"/>
        </w:rPr>
        <w:t xml:space="preserve">        </w:t>
      </w:r>
      <w:r>
        <w:rPr>
          <w:rStyle w:val="FontStyle36"/>
          <w:sz w:val="28"/>
          <w:szCs w:val="28"/>
        </w:rPr>
        <w:t xml:space="preserve"> (телефон)</w:t>
      </w:r>
    </w:p>
    <w:p w14:paraId="74736A26" w14:textId="77777777" w:rsidR="004840F3" w:rsidRDefault="004840F3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032417C6" w14:textId="77777777" w:rsidR="003F704D" w:rsidRPr="007A7003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1AB0B3AA" w14:textId="00EAB987" w:rsidR="003F704D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F75C33">
        <w:rPr>
          <w:rStyle w:val="FontStyle36"/>
          <w:sz w:val="28"/>
          <w:szCs w:val="28"/>
        </w:rPr>
        <w:t>«</w:t>
      </w:r>
      <w:r w:rsidR="007B17CE">
        <w:rPr>
          <w:rStyle w:val="FontStyle36"/>
          <w:sz w:val="28"/>
          <w:szCs w:val="28"/>
        </w:rPr>
        <w:t>14</w:t>
      </w:r>
      <w:r w:rsidRPr="00F75C33">
        <w:rPr>
          <w:rStyle w:val="FontStyle36"/>
          <w:sz w:val="28"/>
          <w:szCs w:val="28"/>
        </w:rPr>
        <w:t xml:space="preserve">» </w:t>
      </w:r>
      <w:r w:rsidR="007B17CE">
        <w:rPr>
          <w:rStyle w:val="FontStyle36"/>
          <w:sz w:val="28"/>
          <w:szCs w:val="28"/>
        </w:rPr>
        <w:t>июня</w:t>
      </w:r>
      <w:r w:rsidRPr="00F75C33">
        <w:rPr>
          <w:rStyle w:val="FontStyle36"/>
          <w:sz w:val="28"/>
          <w:szCs w:val="28"/>
        </w:rPr>
        <w:t xml:space="preserve"> 20</w:t>
      </w:r>
      <w:r w:rsidR="007B17CE">
        <w:rPr>
          <w:rStyle w:val="FontStyle36"/>
          <w:sz w:val="28"/>
          <w:szCs w:val="28"/>
        </w:rPr>
        <w:t>23</w:t>
      </w:r>
      <w:r w:rsidRPr="00F75C33">
        <w:rPr>
          <w:rStyle w:val="FontStyle36"/>
          <w:sz w:val="28"/>
          <w:szCs w:val="28"/>
        </w:rPr>
        <w:t xml:space="preserve"> г.</w:t>
      </w:r>
    </w:p>
    <w:p w14:paraId="0E2CAD43" w14:textId="77777777" w:rsidR="003F704D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74779FE6" w14:textId="77777777" w:rsidR="00230958" w:rsidRDefault="00230958" w:rsidP="00363363">
      <w:pPr>
        <w:pStyle w:val="Style26"/>
        <w:widowControl/>
        <w:spacing w:line="240" w:lineRule="auto"/>
        <w:ind w:right="-1" w:firstLine="709"/>
        <w:jc w:val="right"/>
      </w:pPr>
    </w:p>
    <w:p w14:paraId="6F28E02A" w14:textId="77777777" w:rsidR="003F704D" w:rsidRPr="005741BE" w:rsidRDefault="003F704D" w:rsidP="00363363">
      <w:pPr>
        <w:pStyle w:val="Style26"/>
        <w:widowControl/>
        <w:spacing w:line="240" w:lineRule="auto"/>
        <w:ind w:right="-1" w:firstLine="709"/>
        <w:jc w:val="right"/>
      </w:pPr>
    </w:p>
    <w:sectPr w:rsidR="003F704D" w:rsidRPr="005741BE" w:rsidSect="00E61EDA">
      <w:headerReference w:type="default" r:id="rId9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43E3" w14:textId="77777777" w:rsidR="003D5B40" w:rsidRDefault="003D5B40">
      <w:r>
        <w:separator/>
      </w:r>
    </w:p>
  </w:endnote>
  <w:endnote w:type="continuationSeparator" w:id="0">
    <w:p w14:paraId="59DE67AE" w14:textId="77777777" w:rsidR="003D5B40" w:rsidRDefault="003D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EF62" w14:textId="77777777" w:rsidR="003D5B40" w:rsidRDefault="003D5B40">
      <w:r>
        <w:separator/>
      </w:r>
    </w:p>
  </w:footnote>
  <w:footnote w:type="continuationSeparator" w:id="0">
    <w:p w14:paraId="3FAC7EC2" w14:textId="77777777" w:rsidR="003D5B40" w:rsidRDefault="003D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3FD6" w14:textId="77777777" w:rsidR="002A5DB0" w:rsidRDefault="002A5DB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18D4" w14:textId="6F62FBD0" w:rsidR="002A5DB0" w:rsidRDefault="002A5DB0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983B55">
      <w:rPr>
        <w:rStyle w:val="FontStyle33"/>
        <w:noProof/>
      </w:rPr>
      <w:t>13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8" w15:restartNumberingAfterBreak="0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21"/>
  </w:num>
  <w:num w:numId="14">
    <w:abstractNumId w:val="1"/>
  </w:num>
  <w:num w:numId="15">
    <w:abstractNumId w:val="12"/>
  </w:num>
  <w:num w:numId="16">
    <w:abstractNumId w:val="25"/>
  </w:num>
  <w:num w:numId="17">
    <w:abstractNumId w:val="20"/>
  </w:num>
  <w:num w:numId="18">
    <w:abstractNumId w:val="8"/>
  </w:num>
  <w:num w:numId="19">
    <w:abstractNumId w:val="14"/>
  </w:num>
  <w:num w:numId="20">
    <w:abstractNumId w:val="23"/>
  </w:num>
  <w:num w:numId="21">
    <w:abstractNumId w:val="10"/>
  </w:num>
  <w:num w:numId="2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"/>
  </w:num>
  <w:num w:numId="26">
    <w:abstractNumId w:val="5"/>
  </w:num>
  <w:num w:numId="27">
    <w:abstractNumId w:val="18"/>
  </w:num>
  <w:num w:numId="28">
    <w:abstractNumId w:val="24"/>
  </w:num>
  <w:num w:numId="29">
    <w:abstractNumId w:val="7"/>
  </w:num>
  <w:num w:numId="30">
    <w:abstractNumId w:val="1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958"/>
    <w:rsid w:val="00000507"/>
    <w:rsid w:val="00000689"/>
    <w:rsid w:val="000027EE"/>
    <w:rsid w:val="00004E39"/>
    <w:rsid w:val="00005154"/>
    <w:rsid w:val="00005479"/>
    <w:rsid w:val="000057BD"/>
    <w:rsid w:val="000059F7"/>
    <w:rsid w:val="000065D0"/>
    <w:rsid w:val="000109AB"/>
    <w:rsid w:val="00013019"/>
    <w:rsid w:val="00014F0E"/>
    <w:rsid w:val="0001597C"/>
    <w:rsid w:val="00020810"/>
    <w:rsid w:val="000265A8"/>
    <w:rsid w:val="00033895"/>
    <w:rsid w:val="000352D1"/>
    <w:rsid w:val="000355C1"/>
    <w:rsid w:val="00035F28"/>
    <w:rsid w:val="00040BB0"/>
    <w:rsid w:val="00042A74"/>
    <w:rsid w:val="0004459F"/>
    <w:rsid w:val="000512BF"/>
    <w:rsid w:val="00051840"/>
    <w:rsid w:val="000518CE"/>
    <w:rsid w:val="00052327"/>
    <w:rsid w:val="00052AA6"/>
    <w:rsid w:val="00052C9E"/>
    <w:rsid w:val="00054DED"/>
    <w:rsid w:val="0005729C"/>
    <w:rsid w:val="00057B35"/>
    <w:rsid w:val="000600A0"/>
    <w:rsid w:val="000600AD"/>
    <w:rsid w:val="00062CB4"/>
    <w:rsid w:val="00065377"/>
    <w:rsid w:val="00065AAA"/>
    <w:rsid w:val="0007390E"/>
    <w:rsid w:val="000818BA"/>
    <w:rsid w:val="000822C8"/>
    <w:rsid w:val="0008312F"/>
    <w:rsid w:val="00083903"/>
    <w:rsid w:val="00085AC8"/>
    <w:rsid w:val="0009050B"/>
    <w:rsid w:val="00093747"/>
    <w:rsid w:val="00097E30"/>
    <w:rsid w:val="000A16EB"/>
    <w:rsid w:val="000A4E9C"/>
    <w:rsid w:val="000A6C6A"/>
    <w:rsid w:val="000B4D97"/>
    <w:rsid w:val="000B5F09"/>
    <w:rsid w:val="000C0131"/>
    <w:rsid w:val="000C171C"/>
    <w:rsid w:val="000C430F"/>
    <w:rsid w:val="000C4574"/>
    <w:rsid w:val="000E088A"/>
    <w:rsid w:val="000F0F55"/>
    <w:rsid w:val="000F1F02"/>
    <w:rsid w:val="000F49A3"/>
    <w:rsid w:val="0010774D"/>
    <w:rsid w:val="00113E43"/>
    <w:rsid w:val="00117807"/>
    <w:rsid w:val="00121FF2"/>
    <w:rsid w:val="00124172"/>
    <w:rsid w:val="00134DCB"/>
    <w:rsid w:val="00144A21"/>
    <w:rsid w:val="00145DD7"/>
    <w:rsid w:val="00151270"/>
    <w:rsid w:val="00156165"/>
    <w:rsid w:val="00161D66"/>
    <w:rsid w:val="00174611"/>
    <w:rsid w:val="00174B6B"/>
    <w:rsid w:val="00175A0B"/>
    <w:rsid w:val="00175E9E"/>
    <w:rsid w:val="00181454"/>
    <w:rsid w:val="00185517"/>
    <w:rsid w:val="00185CF8"/>
    <w:rsid w:val="001916F5"/>
    <w:rsid w:val="00191F0D"/>
    <w:rsid w:val="00197C7E"/>
    <w:rsid w:val="001A088C"/>
    <w:rsid w:val="001A2288"/>
    <w:rsid w:val="001A5AF3"/>
    <w:rsid w:val="001C20BC"/>
    <w:rsid w:val="001C2215"/>
    <w:rsid w:val="001C4BE5"/>
    <w:rsid w:val="001C6F54"/>
    <w:rsid w:val="001D0CBF"/>
    <w:rsid w:val="001D2A0A"/>
    <w:rsid w:val="001E1D8A"/>
    <w:rsid w:val="001E4408"/>
    <w:rsid w:val="001E72A7"/>
    <w:rsid w:val="001E7D5D"/>
    <w:rsid w:val="001F080B"/>
    <w:rsid w:val="001F30AE"/>
    <w:rsid w:val="001F6133"/>
    <w:rsid w:val="002006E3"/>
    <w:rsid w:val="00203EFB"/>
    <w:rsid w:val="00221965"/>
    <w:rsid w:val="002225B3"/>
    <w:rsid w:val="00222BAE"/>
    <w:rsid w:val="00222EEB"/>
    <w:rsid w:val="00223F2C"/>
    <w:rsid w:val="00230572"/>
    <w:rsid w:val="00230958"/>
    <w:rsid w:val="00232414"/>
    <w:rsid w:val="002347B5"/>
    <w:rsid w:val="00237206"/>
    <w:rsid w:val="0023747F"/>
    <w:rsid w:val="00237613"/>
    <w:rsid w:val="00237B80"/>
    <w:rsid w:val="00237DB9"/>
    <w:rsid w:val="00241251"/>
    <w:rsid w:val="002438B7"/>
    <w:rsid w:val="00243CA2"/>
    <w:rsid w:val="00244A77"/>
    <w:rsid w:val="00244DCD"/>
    <w:rsid w:val="002474E8"/>
    <w:rsid w:val="002502E9"/>
    <w:rsid w:val="0025058C"/>
    <w:rsid w:val="0025145F"/>
    <w:rsid w:val="00251C21"/>
    <w:rsid w:val="002601C3"/>
    <w:rsid w:val="00260DF8"/>
    <w:rsid w:val="00266AEA"/>
    <w:rsid w:val="002733D3"/>
    <w:rsid w:val="00273BCD"/>
    <w:rsid w:val="0027586D"/>
    <w:rsid w:val="00275ADE"/>
    <w:rsid w:val="00282DA5"/>
    <w:rsid w:val="002846F8"/>
    <w:rsid w:val="0028563F"/>
    <w:rsid w:val="00286D9B"/>
    <w:rsid w:val="00290297"/>
    <w:rsid w:val="0029065B"/>
    <w:rsid w:val="0029180B"/>
    <w:rsid w:val="002918C9"/>
    <w:rsid w:val="0029302A"/>
    <w:rsid w:val="00294687"/>
    <w:rsid w:val="002956B9"/>
    <w:rsid w:val="002A0242"/>
    <w:rsid w:val="002A154B"/>
    <w:rsid w:val="002A19F5"/>
    <w:rsid w:val="002A1CA2"/>
    <w:rsid w:val="002A4ECF"/>
    <w:rsid w:val="002A5DB0"/>
    <w:rsid w:val="002A7B0D"/>
    <w:rsid w:val="002B1308"/>
    <w:rsid w:val="002B2876"/>
    <w:rsid w:val="002B351A"/>
    <w:rsid w:val="002C2BEC"/>
    <w:rsid w:val="002D02F3"/>
    <w:rsid w:val="002F1B7B"/>
    <w:rsid w:val="002F273D"/>
    <w:rsid w:val="003003D6"/>
    <w:rsid w:val="00300757"/>
    <w:rsid w:val="003016AF"/>
    <w:rsid w:val="00302A25"/>
    <w:rsid w:val="00303CDB"/>
    <w:rsid w:val="00306D0A"/>
    <w:rsid w:val="00311D7E"/>
    <w:rsid w:val="00316023"/>
    <w:rsid w:val="0031677C"/>
    <w:rsid w:val="003167A0"/>
    <w:rsid w:val="00320B77"/>
    <w:rsid w:val="00326731"/>
    <w:rsid w:val="003344FF"/>
    <w:rsid w:val="00336ABE"/>
    <w:rsid w:val="00341394"/>
    <w:rsid w:val="00342474"/>
    <w:rsid w:val="00342A71"/>
    <w:rsid w:val="00345984"/>
    <w:rsid w:val="00351490"/>
    <w:rsid w:val="00355DC6"/>
    <w:rsid w:val="00356984"/>
    <w:rsid w:val="003608AD"/>
    <w:rsid w:val="00363363"/>
    <w:rsid w:val="00363F3F"/>
    <w:rsid w:val="0036737A"/>
    <w:rsid w:val="003726A5"/>
    <w:rsid w:val="00374AFA"/>
    <w:rsid w:val="00375FF4"/>
    <w:rsid w:val="00392ABD"/>
    <w:rsid w:val="00393A43"/>
    <w:rsid w:val="003A1A79"/>
    <w:rsid w:val="003A49E6"/>
    <w:rsid w:val="003A6C4A"/>
    <w:rsid w:val="003A6D7F"/>
    <w:rsid w:val="003B40FA"/>
    <w:rsid w:val="003B567C"/>
    <w:rsid w:val="003B6A89"/>
    <w:rsid w:val="003C5E5F"/>
    <w:rsid w:val="003D0553"/>
    <w:rsid w:val="003D0DC2"/>
    <w:rsid w:val="003D10AC"/>
    <w:rsid w:val="003D23A1"/>
    <w:rsid w:val="003D24A5"/>
    <w:rsid w:val="003D2D6C"/>
    <w:rsid w:val="003D4660"/>
    <w:rsid w:val="003D5B40"/>
    <w:rsid w:val="003E1782"/>
    <w:rsid w:val="003E1DDC"/>
    <w:rsid w:val="003E265A"/>
    <w:rsid w:val="003E5AF2"/>
    <w:rsid w:val="003E5BBF"/>
    <w:rsid w:val="003E63FD"/>
    <w:rsid w:val="003E6520"/>
    <w:rsid w:val="003F015D"/>
    <w:rsid w:val="003F063D"/>
    <w:rsid w:val="003F1B22"/>
    <w:rsid w:val="003F21E7"/>
    <w:rsid w:val="003F2771"/>
    <w:rsid w:val="003F5CF1"/>
    <w:rsid w:val="003F704D"/>
    <w:rsid w:val="00401E1B"/>
    <w:rsid w:val="0040566B"/>
    <w:rsid w:val="00406FE6"/>
    <w:rsid w:val="00407B4D"/>
    <w:rsid w:val="00410B40"/>
    <w:rsid w:val="00410DF2"/>
    <w:rsid w:val="004153EC"/>
    <w:rsid w:val="0041581B"/>
    <w:rsid w:val="00416AE0"/>
    <w:rsid w:val="00421551"/>
    <w:rsid w:val="004240ED"/>
    <w:rsid w:val="00425BFD"/>
    <w:rsid w:val="00427F43"/>
    <w:rsid w:val="00431654"/>
    <w:rsid w:val="004332D7"/>
    <w:rsid w:val="00441730"/>
    <w:rsid w:val="004445FA"/>
    <w:rsid w:val="0044556D"/>
    <w:rsid w:val="004455E4"/>
    <w:rsid w:val="004461B4"/>
    <w:rsid w:val="00450B36"/>
    <w:rsid w:val="00450E82"/>
    <w:rsid w:val="004513D2"/>
    <w:rsid w:val="00452E11"/>
    <w:rsid w:val="00455396"/>
    <w:rsid w:val="00463D72"/>
    <w:rsid w:val="004643F8"/>
    <w:rsid w:val="00465532"/>
    <w:rsid w:val="00465699"/>
    <w:rsid w:val="00470170"/>
    <w:rsid w:val="00473739"/>
    <w:rsid w:val="00474A56"/>
    <w:rsid w:val="004751C4"/>
    <w:rsid w:val="00476F0A"/>
    <w:rsid w:val="004812BD"/>
    <w:rsid w:val="00481A0C"/>
    <w:rsid w:val="00481E0A"/>
    <w:rsid w:val="00482C2E"/>
    <w:rsid w:val="004840F3"/>
    <w:rsid w:val="00486C0D"/>
    <w:rsid w:val="00492BF8"/>
    <w:rsid w:val="00496A08"/>
    <w:rsid w:val="004B0E43"/>
    <w:rsid w:val="004B256B"/>
    <w:rsid w:val="004B2DA1"/>
    <w:rsid w:val="004B44A5"/>
    <w:rsid w:val="004C1128"/>
    <w:rsid w:val="004C2FDA"/>
    <w:rsid w:val="004C51FB"/>
    <w:rsid w:val="004C5F04"/>
    <w:rsid w:val="004D04F7"/>
    <w:rsid w:val="004D53A1"/>
    <w:rsid w:val="004D59A4"/>
    <w:rsid w:val="004F75D1"/>
    <w:rsid w:val="00500EBF"/>
    <w:rsid w:val="00503548"/>
    <w:rsid w:val="00506B14"/>
    <w:rsid w:val="00507AF9"/>
    <w:rsid w:val="005134CF"/>
    <w:rsid w:val="00514502"/>
    <w:rsid w:val="005162ED"/>
    <w:rsid w:val="005162F8"/>
    <w:rsid w:val="00517F86"/>
    <w:rsid w:val="00521203"/>
    <w:rsid w:val="00523BFB"/>
    <w:rsid w:val="00526392"/>
    <w:rsid w:val="0052661D"/>
    <w:rsid w:val="005300DE"/>
    <w:rsid w:val="00532885"/>
    <w:rsid w:val="0055363A"/>
    <w:rsid w:val="00565DE9"/>
    <w:rsid w:val="00571E5F"/>
    <w:rsid w:val="005729BC"/>
    <w:rsid w:val="005741BE"/>
    <w:rsid w:val="00575447"/>
    <w:rsid w:val="00576DDD"/>
    <w:rsid w:val="00580E19"/>
    <w:rsid w:val="00584F3D"/>
    <w:rsid w:val="005855D4"/>
    <w:rsid w:val="00592F6C"/>
    <w:rsid w:val="0059760E"/>
    <w:rsid w:val="005B0282"/>
    <w:rsid w:val="005B047D"/>
    <w:rsid w:val="005B6BC4"/>
    <w:rsid w:val="005C1E97"/>
    <w:rsid w:val="005C2CC0"/>
    <w:rsid w:val="005D0257"/>
    <w:rsid w:val="005D34ED"/>
    <w:rsid w:val="005D46B8"/>
    <w:rsid w:val="005D69BC"/>
    <w:rsid w:val="005E1BE7"/>
    <w:rsid w:val="005E76DB"/>
    <w:rsid w:val="005F0119"/>
    <w:rsid w:val="005F2CB9"/>
    <w:rsid w:val="005F34DE"/>
    <w:rsid w:val="005F3576"/>
    <w:rsid w:val="00601BF0"/>
    <w:rsid w:val="006073F0"/>
    <w:rsid w:val="0061079F"/>
    <w:rsid w:val="00614D86"/>
    <w:rsid w:val="00615AAF"/>
    <w:rsid w:val="006208D2"/>
    <w:rsid w:val="00626826"/>
    <w:rsid w:val="006358CA"/>
    <w:rsid w:val="006378C2"/>
    <w:rsid w:val="00640AD9"/>
    <w:rsid w:val="00641A92"/>
    <w:rsid w:val="00641BD6"/>
    <w:rsid w:val="006444AC"/>
    <w:rsid w:val="00644AE2"/>
    <w:rsid w:val="00645DCD"/>
    <w:rsid w:val="00652AA0"/>
    <w:rsid w:val="00653A79"/>
    <w:rsid w:val="0065434E"/>
    <w:rsid w:val="006577FA"/>
    <w:rsid w:val="0066236B"/>
    <w:rsid w:val="00665B44"/>
    <w:rsid w:val="00671010"/>
    <w:rsid w:val="006742FA"/>
    <w:rsid w:val="00675A1F"/>
    <w:rsid w:val="00675ED7"/>
    <w:rsid w:val="00686DBC"/>
    <w:rsid w:val="00690BDF"/>
    <w:rsid w:val="00693EB3"/>
    <w:rsid w:val="006950A6"/>
    <w:rsid w:val="00697CD4"/>
    <w:rsid w:val="006A426D"/>
    <w:rsid w:val="006A4480"/>
    <w:rsid w:val="006B0BFF"/>
    <w:rsid w:val="006B46A5"/>
    <w:rsid w:val="006B538E"/>
    <w:rsid w:val="006B5478"/>
    <w:rsid w:val="006B56F5"/>
    <w:rsid w:val="006B5A29"/>
    <w:rsid w:val="006B5EED"/>
    <w:rsid w:val="006B6BC8"/>
    <w:rsid w:val="006C104D"/>
    <w:rsid w:val="006C57C2"/>
    <w:rsid w:val="006C6AA9"/>
    <w:rsid w:val="006D5F90"/>
    <w:rsid w:val="006E303E"/>
    <w:rsid w:val="006E6D1C"/>
    <w:rsid w:val="006F12D0"/>
    <w:rsid w:val="006F215F"/>
    <w:rsid w:val="006F2C35"/>
    <w:rsid w:val="006F356B"/>
    <w:rsid w:val="006F5359"/>
    <w:rsid w:val="006F5E95"/>
    <w:rsid w:val="007004D7"/>
    <w:rsid w:val="00701321"/>
    <w:rsid w:val="00702BD1"/>
    <w:rsid w:val="0070626E"/>
    <w:rsid w:val="00706432"/>
    <w:rsid w:val="007071E5"/>
    <w:rsid w:val="00713842"/>
    <w:rsid w:val="00713AA8"/>
    <w:rsid w:val="00714D9C"/>
    <w:rsid w:val="007212DE"/>
    <w:rsid w:val="00722585"/>
    <w:rsid w:val="007240C3"/>
    <w:rsid w:val="0072457F"/>
    <w:rsid w:val="00730713"/>
    <w:rsid w:val="00732707"/>
    <w:rsid w:val="007334E1"/>
    <w:rsid w:val="00735255"/>
    <w:rsid w:val="00747D00"/>
    <w:rsid w:val="007509AE"/>
    <w:rsid w:val="0075482B"/>
    <w:rsid w:val="0075574D"/>
    <w:rsid w:val="00755FC6"/>
    <w:rsid w:val="00760A37"/>
    <w:rsid w:val="007616A5"/>
    <w:rsid w:val="00762C16"/>
    <w:rsid w:val="00763DB5"/>
    <w:rsid w:val="00765598"/>
    <w:rsid w:val="007664CE"/>
    <w:rsid w:val="007669B6"/>
    <w:rsid w:val="00767660"/>
    <w:rsid w:val="007708A0"/>
    <w:rsid w:val="00776431"/>
    <w:rsid w:val="00781528"/>
    <w:rsid w:val="00783A53"/>
    <w:rsid w:val="00784649"/>
    <w:rsid w:val="00785452"/>
    <w:rsid w:val="0078555E"/>
    <w:rsid w:val="00794B05"/>
    <w:rsid w:val="0079507C"/>
    <w:rsid w:val="007958CD"/>
    <w:rsid w:val="007A2157"/>
    <w:rsid w:val="007A234C"/>
    <w:rsid w:val="007A31BC"/>
    <w:rsid w:val="007A4AC2"/>
    <w:rsid w:val="007A4B4E"/>
    <w:rsid w:val="007A4D2B"/>
    <w:rsid w:val="007A7003"/>
    <w:rsid w:val="007A761A"/>
    <w:rsid w:val="007B17CE"/>
    <w:rsid w:val="007B3C7B"/>
    <w:rsid w:val="007B40F7"/>
    <w:rsid w:val="007B6D63"/>
    <w:rsid w:val="007B74A2"/>
    <w:rsid w:val="007C036F"/>
    <w:rsid w:val="007C1A01"/>
    <w:rsid w:val="007C255F"/>
    <w:rsid w:val="007D46B4"/>
    <w:rsid w:val="007D6195"/>
    <w:rsid w:val="007F2996"/>
    <w:rsid w:val="007F510D"/>
    <w:rsid w:val="007F576E"/>
    <w:rsid w:val="00810C79"/>
    <w:rsid w:val="0081239B"/>
    <w:rsid w:val="00813A3A"/>
    <w:rsid w:val="00814311"/>
    <w:rsid w:val="008149CF"/>
    <w:rsid w:val="008154D1"/>
    <w:rsid w:val="00815D40"/>
    <w:rsid w:val="008206DD"/>
    <w:rsid w:val="00820FFB"/>
    <w:rsid w:val="0082218B"/>
    <w:rsid w:val="00825FC3"/>
    <w:rsid w:val="00830D6E"/>
    <w:rsid w:val="008326B3"/>
    <w:rsid w:val="008506DE"/>
    <w:rsid w:val="00851B54"/>
    <w:rsid w:val="00853B24"/>
    <w:rsid w:val="008543AC"/>
    <w:rsid w:val="008563F8"/>
    <w:rsid w:val="0086079A"/>
    <w:rsid w:val="00860DB1"/>
    <w:rsid w:val="008614D5"/>
    <w:rsid w:val="008624B2"/>
    <w:rsid w:val="00864834"/>
    <w:rsid w:val="00864CBA"/>
    <w:rsid w:val="008650B7"/>
    <w:rsid w:val="00865552"/>
    <w:rsid w:val="00866B25"/>
    <w:rsid w:val="00870B6F"/>
    <w:rsid w:val="0087458C"/>
    <w:rsid w:val="00877E65"/>
    <w:rsid w:val="00880460"/>
    <w:rsid w:val="00880CC8"/>
    <w:rsid w:val="00884C60"/>
    <w:rsid w:val="00886C7A"/>
    <w:rsid w:val="0089654E"/>
    <w:rsid w:val="008A0D91"/>
    <w:rsid w:val="008A5036"/>
    <w:rsid w:val="008B283E"/>
    <w:rsid w:val="008B6DF8"/>
    <w:rsid w:val="008C0546"/>
    <w:rsid w:val="008C0B99"/>
    <w:rsid w:val="008C35AB"/>
    <w:rsid w:val="008C36C4"/>
    <w:rsid w:val="008C47B6"/>
    <w:rsid w:val="008C78DE"/>
    <w:rsid w:val="008D1585"/>
    <w:rsid w:val="008D3B68"/>
    <w:rsid w:val="008D495C"/>
    <w:rsid w:val="008D576B"/>
    <w:rsid w:val="008D686C"/>
    <w:rsid w:val="008D7127"/>
    <w:rsid w:val="008E2658"/>
    <w:rsid w:val="008E48CF"/>
    <w:rsid w:val="008E6068"/>
    <w:rsid w:val="008F1669"/>
    <w:rsid w:val="008F5267"/>
    <w:rsid w:val="008F68DE"/>
    <w:rsid w:val="008F76BB"/>
    <w:rsid w:val="008F7F70"/>
    <w:rsid w:val="0090461A"/>
    <w:rsid w:val="009072B5"/>
    <w:rsid w:val="00910918"/>
    <w:rsid w:val="009142D4"/>
    <w:rsid w:val="00915DC9"/>
    <w:rsid w:val="0091648A"/>
    <w:rsid w:val="00916CFA"/>
    <w:rsid w:val="00920179"/>
    <w:rsid w:val="00925A71"/>
    <w:rsid w:val="00930EF8"/>
    <w:rsid w:val="00934BC9"/>
    <w:rsid w:val="00945BFB"/>
    <w:rsid w:val="00963B56"/>
    <w:rsid w:val="009654A2"/>
    <w:rsid w:val="00970A6A"/>
    <w:rsid w:val="009733C6"/>
    <w:rsid w:val="00973C86"/>
    <w:rsid w:val="009806F0"/>
    <w:rsid w:val="00980EE6"/>
    <w:rsid w:val="009812FB"/>
    <w:rsid w:val="00983B55"/>
    <w:rsid w:val="00995F17"/>
    <w:rsid w:val="009A081C"/>
    <w:rsid w:val="009A14E9"/>
    <w:rsid w:val="009A3E99"/>
    <w:rsid w:val="009A4318"/>
    <w:rsid w:val="009B26B9"/>
    <w:rsid w:val="009B3AD2"/>
    <w:rsid w:val="009C2524"/>
    <w:rsid w:val="009C295B"/>
    <w:rsid w:val="009C5B02"/>
    <w:rsid w:val="009D1C61"/>
    <w:rsid w:val="009D3940"/>
    <w:rsid w:val="009D4990"/>
    <w:rsid w:val="009D53D3"/>
    <w:rsid w:val="009E38C4"/>
    <w:rsid w:val="009E7E94"/>
    <w:rsid w:val="009F1123"/>
    <w:rsid w:val="009F12D2"/>
    <w:rsid w:val="009F2871"/>
    <w:rsid w:val="009F3C50"/>
    <w:rsid w:val="009F63F3"/>
    <w:rsid w:val="00A00123"/>
    <w:rsid w:val="00A003E2"/>
    <w:rsid w:val="00A01D60"/>
    <w:rsid w:val="00A046B3"/>
    <w:rsid w:val="00A12C22"/>
    <w:rsid w:val="00A1368C"/>
    <w:rsid w:val="00A15C5B"/>
    <w:rsid w:val="00A1752B"/>
    <w:rsid w:val="00A212D9"/>
    <w:rsid w:val="00A217A9"/>
    <w:rsid w:val="00A23479"/>
    <w:rsid w:val="00A25FEE"/>
    <w:rsid w:val="00A26360"/>
    <w:rsid w:val="00A264C4"/>
    <w:rsid w:val="00A267D2"/>
    <w:rsid w:val="00A32021"/>
    <w:rsid w:val="00A356BC"/>
    <w:rsid w:val="00A361B6"/>
    <w:rsid w:val="00A3756D"/>
    <w:rsid w:val="00A40ADF"/>
    <w:rsid w:val="00A418B3"/>
    <w:rsid w:val="00A42888"/>
    <w:rsid w:val="00A44C12"/>
    <w:rsid w:val="00A4601C"/>
    <w:rsid w:val="00A4797C"/>
    <w:rsid w:val="00A47C01"/>
    <w:rsid w:val="00A5069F"/>
    <w:rsid w:val="00A516F9"/>
    <w:rsid w:val="00A5694B"/>
    <w:rsid w:val="00A64C72"/>
    <w:rsid w:val="00A715B3"/>
    <w:rsid w:val="00A724AB"/>
    <w:rsid w:val="00A74E7F"/>
    <w:rsid w:val="00A80FFA"/>
    <w:rsid w:val="00A81EC9"/>
    <w:rsid w:val="00A8279E"/>
    <w:rsid w:val="00A86A0B"/>
    <w:rsid w:val="00A9047D"/>
    <w:rsid w:val="00A90D41"/>
    <w:rsid w:val="00A91371"/>
    <w:rsid w:val="00A96952"/>
    <w:rsid w:val="00A97B87"/>
    <w:rsid w:val="00AA0EF1"/>
    <w:rsid w:val="00AA5A26"/>
    <w:rsid w:val="00AB45A9"/>
    <w:rsid w:val="00AB4C75"/>
    <w:rsid w:val="00AB7996"/>
    <w:rsid w:val="00AC0B41"/>
    <w:rsid w:val="00AD1EEB"/>
    <w:rsid w:val="00AD598F"/>
    <w:rsid w:val="00AD77D0"/>
    <w:rsid w:val="00AD7DBA"/>
    <w:rsid w:val="00AE4DCE"/>
    <w:rsid w:val="00AF096B"/>
    <w:rsid w:val="00AF53BA"/>
    <w:rsid w:val="00AF7AE8"/>
    <w:rsid w:val="00B023D3"/>
    <w:rsid w:val="00B04473"/>
    <w:rsid w:val="00B102B9"/>
    <w:rsid w:val="00B164D7"/>
    <w:rsid w:val="00B178BF"/>
    <w:rsid w:val="00B21EF1"/>
    <w:rsid w:val="00B258B4"/>
    <w:rsid w:val="00B30648"/>
    <w:rsid w:val="00B3326B"/>
    <w:rsid w:val="00B376DE"/>
    <w:rsid w:val="00B43F7A"/>
    <w:rsid w:val="00B4468A"/>
    <w:rsid w:val="00B54B59"/>
    <w:rsid w:val="00B55A31"/>
    <w:rsid w:val="00B562D3"/>
    <w:rsid w:val="00B60AD4"/>
    <w:rsid w:val="00B62D2F"/>
    <w:rsid w:val="00B63458"/>
    <w:rsid w:val="00B652FF"/>
    <w:rsid w:val="00B66BB7"/>
    <w:rsid w:val="00B72641"/>
    <w:rsid w:val="00B74938"/>
    <w:rsid w:val="00B77EB4"/>
    <w:rsid w:val="00B809C0"/>
    <w:rsid w:val="00B80AE3"/>
    <w:rsid w:val="00B80EFF"/>
    <w:rsid w:val="00B83747"/>
    <w:rsid w:val="00B8591B"/>
    <w:rsid w:val="00B8629D"/>
    <w:rsid w:val="00B8700E"/>
    <w:rsid w:val="00B87E20"/>
    <w:rsid w:val="00B902DE"/>
    <w:rsid w:val="00B91DAA"/>
    <w:rsid w:val="00BA455B"/>
    <w:rsid w:val="00BA5D8E"/>
    <w:rsid w:val="00BA74D1"/>
    <w:rsid w:val="00BB019E"/>
    <w:rsid w:val="00BC15B8"/>
    <w:rsid w:val="00BC17C2"/>
    <w:rsid w:val="00BC259B"/>
    <w:rsid w:val="00BC55E1"/>
    <w:rsid w:val="00BD4026"/>
    <w:rsid w:val="00BE0493"/>
    <w:rsid w:val="00BE2A5F"/>
    <w:rsid w:val="00BE4550"/>
    <w:rsid w:val="00BE5460"/>
    <w:rsid w:val="00BF1C78"/>
    <w:rsid w:val="00BF336A"/>
    <w:rsid w:val="00BF70A8"/>
    <w:rsid w:val="00C00A27"/>
    <w:rsid w:val="00C115D6"/>
    <w:rsid w:val="00C13A1C"/>
    <w:rsid w:val="00C1410B"/>
    <w:rsid w:val="00C14B73"/>
    <w:rsid w:val="00C154A9"/>
    <w:rsid w:val="00C15799"/>
    <w:rsid w:val="00C21925"/>
    <w:rsid w:val="00C27779"/>
    <w:rsid w:val="00C31985"/>
    <w:rsid w:val="00C43934"/>
    <w:rsid w:val="00C43B3F"/>
    <w:rsid w:val="00C56193"/>
    <w:rsid w:val="00C56210"/>
    <w:rsid w:val="00C61738"/>
    <w:rsid w:val="00C61DF8"/>
    <w:rsid w:val="00C624BA"/>
    <w:rsid w:val="00C6289D"/>
    <w:rsid w:val="00C65D95"/>
    <w:rsid w:val="00C7390D"/>
    <w:rsid w:val="00C74CB5"/>
    <w:rsid w:val="00C7557C"/>
    <w:rsid w:val="00C7584B"/>
    <w:rsid w:val="00C80328"/>
    <w:rsid w:val="00C80D69"/>
    <w:rsid w:val="00C85A62"/>
    <w:rsid w:val="00C90A46"/>
    <w:rsid w:val="00C92147"/>
    <w:rsid w:val="00C9216F"/>
    <w:rsid w:val="00C9298A"/>
    <w:rsid w:val="00C96085"/>
    <w:rsid w:val="00C97636"/>
    <w:rsid w:val="00C97DE4"/>
    <w:rsid w:val="00CA290F"/>
    <w:rsid w:val="00CA3126"/>
    <w:rsid w:val="00CC391D"/>
    <w:rsid w:val="00CC48C9"/>
    <w:rsid w:val="00CC55B5"/>
    <w:rsid w:val="00CC7FAF"/>
    <w:rsid w:val="00CD1102"/>
    <w:rsid w:val="00CD173A"/>
    <w:rsid w:val="00CD6749"/>
    <w:rsid w:val="00CE217E"/>
    <w:rsid w:val="00CE3FFE"/>
    <w:rsid w:val="00CE550C"/>
    <w:rsid w:val="00CE6EB2"/>
    <w:rsid w:val="00CF255D"/>
    <w:rsid w:val="00CF559D"/>
    <w:rsid w:val="00CF6CE8"/>
    <w:rsid w:val="00D03186"/>
    <w:rsid w:val="00D0573C"/>
    <w:rsid w:val="00D075E1"/>
    <w:rsid w:val="00D12244"/>
    <w:rsid w:val="00D12C1F"/>
    <w:rsid w:val="00D16535"/>
    <w:rsid w:val="00D20394"/>
    <w:rsid w:val="00D24323"/>
    <w:rsid w:val="00D27348"/>
    <w:rsid w:val="00D324FA"/>
    <w:rsid w:val="00D36515"/>
    <w:rsid w:val="00D365CD"/>
    <w:rsid w:val="00D42771"/>
    <w:rsid w:val="00D430AD"/>
    <w:rsid w:val="00D43306"/>
    <w:rsid w:val="00D45C72"/>
    <w:rsid w:val="00D46AD3"/>
    <w:rsid w:val="00D5075F"/>
    <w:rsid w:val="00D51FB9"/>
    <w:rsid w:val="00D52030"/>
    <w:rsid w:val="00D56152"/>
    <w:rsid w:val="00D6158C"/>
    <w:rsid w:val="00D62D94"/>
    <w:rsid w:val="00D65C95"/>
    <w:rsid w:val="00D76400"/>
    <w:rsid w:val="00D804CA"/>
    <w:rsid w:val="00D80E6A"/>
    <w:rsid w:val="00D84546"/>
    <w:rsid w:val="00D9025E"/>
    <w:rsid w:val="00D90B53"/>
    <w:rsid w:val="00D92208"/>
    <w:rsid w:val="00D9284D"/>
    <w:rsid w:val="00D9655D"/>
    <w:rsid w:val="00DA06CA"/>
    <w:rsid w:val="00DA25D6"/>
    <w:rsid w:val="00DA32EE"/>
    <w:rsid w:val="00DA517B"/>
    <w:rsid w:val="00DB22DC"/>
    <w:rsid w:val="00DB3A48"/>
    <w:rsid w:val="00DB5406"/>
    <w:rsid w:val="00DB5DD5"/>
    <w:rsid w:val="00DB7EE9"/>
    <w:rsid w:val="00DC2BD8"/>
    <w:rsid w:val="00DC3E92"/>
    <w:rsid w:val="00DC4E94"/>
    <w:rsid w:val="00DC5EA2"/>
    <w:rsid w:val="00DD2F43"/>
    <w:rsid w:val="00DD43F7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DF30E6"/>
    <w:rsid w:val="00DF6B04"/>
    <w:rsid w:val="00E00ADA"/>
    <w:rsid w:val="00E01990"/>
    <w:rsid w:val="00E0251B"/>
    <w:rsid w:val="00E06DD9"/>
    <w:rsid w:val="00E10A13"/>
    <w:rsid w:val="00E115F6"/>
    <w:rsid w:val="00E12F13"/>
    <w:rsid w:val="00E172C0"/>
    <w:rsid w:val="00E17869"/>
    <w:rsid w:val="00E2154F"/>
    <w:rsid w:val="00E2333F"/>
    <w:rsid w:val="00E25540"/>
    <w:rsid w:val="00E25B8C"/>
    <w:rsid w:val="00E361E3"/>
    <w:rsid w:val="00E40299"/>
    <w:rsid w:val="00E41A80"/>
    <w:rsid w:val="00E42FFE"/>
    <w:rsid w:val="00E43599"/>
    <w:rsid w:val="00E44934"/>
    <w:rsid w:val="00E47C10"/>
    <w:rsid w:val="00E57260"/>
    <w:rsid w:val="00E61EDA"/>
    <w:rsid w:val="00E65E4E"/>
    <w:rsid w:val="00E6759E"/>
    <w:rsid w:val="00E77033"/>
    <w:rsid w:val="00E936C7"/>
    <w:rsid w:val="00E94545"/>
    <w:rsid w:val="00E96540"/>
    <w:rsid w:val="00EA32C9"/>
    <w:rsid w:val="00EA6616"/>
    <w:rsid w:val="00EB0076"/>
    <w:rsid w:val="00EB3D5F"/>
    <w:rsid w:val="00EC3622"/>
    <w:rsid w:val="00EC680A"/>
    <w:rsid w:val="00ED004B"/>
    <w:rsid w:val="00ED0E5E"/>
    <w:rsid w:val="00EE044E"/>
    <w:rsid w:val="00EE328E"/>
    <w:rsid w:val="00EE34F6"/>
    <w:rsid w:val="00EE48C4"/>
    <w:rsid w:val="00EE5976"/>
    <w:rsid w:val="00EF4709"/>
    <w:rsid w:val="00F010C3"/>
    <w:rsid w:val="00F12F12"/>
    <w:rsid w:val="00F16EA8"/>
    <w:rsid w:val="00F16ED6"/>
    <w:rsid w:val="00F20990"/>
    <w:rsid w:val="00F23F69"/>
    <w:rsid w:val="00F26A00"/>
    <w:rsid w:val="00F33161"/>
    <w:rsid w:val="00F34281"/>
    <w:rsid w:val="00F35F64"/>
    <w:rsid w:val="00F37CA8"/>
    <w:rsid w:val="00F41D6F"/>
    <w:rsid w:val="00F442A4"/>
    <w:rsid w:val="00F45996"/>
    <w:rsid w:val="00F53125"/>
    <w:rsid w:val="00F53C5E"/>
    <w:rsid w:val="00F63970"/>
    <w:rsid w:val="00F710EB"/>
    <w:rsid w:val="00F73AFA"/>
    <w:rsid w:val="00F75C33"/>
    <w:rsid w:val="00F7658A"/>
    <w:rsid w:val="00F8171C"/>
    <w:rsid w:val="00F84E7F"/>
    <w:rsid w:val="00F86BF5"/>
    <w:rsid w:val="00F9010D"/>
    <w:rsid w:val="00F94D7C"/>
    <w:rsid w:val="00F95C17"/>
    <w:rsid w:val="00F96DBE"/>
    <w:rsid w:val="00FA2695"/>
    <w:rsid w:val="00FA3E31"/>
    <w:rsid w:val="00FA5FF6"/>
    <w:rsid w:val="00FB066A"/>
    <w:rsid w:val="00FB512A"/>
    <w:rsid w:val="00FB5791"/>
    <w:rsid w:val="00FB6910"/>
    <w:rsid w:val="00FB74CB"/>
    <w:rsid w:val="00FC3F4C"/>
    <w:rsid w:val="00FC6039"/>
    <w:rsid w:val="00FC6983"/>
    <w:rsid w:val="00FD13BA"/>
    <w:rsid w:val="00FD2970"/>
    <w:rsid w:val="00FD3695"/>
    <w:rsid w:val="00FD3B37"/>
    <w:rsid w:val="00FD4B0E"/>
    <w:rsid w:val="00FD61AE"/>
    <w:rsid w:val="00FD77A9"/>
    <w:rsid w:val="00FE3475"/>
    <w:rsid w:val="00FE4762"/>
    <w:rsid w:val="00FE521A"/>
    <w:rsid w:val="00FE7A5F"/>
    <w:rsid w:val="00FF164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AA3CC"/>
  <w15:docId w15:val="{648C788A-68A6-4BC9-AF79-E661CC72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2D2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E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FC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73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7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739"/>
    <w:rPr>
      <w:rFonts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739"/>
    <w:rPr>
      <w:rFonts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59DF-1BE8-4391-AFB4-B0C6417B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13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FIN</cp:lastModifiedBy>
  <cp:revision>375</cp:revision>
  <cp:lastPrinted>2023-06-30T05:28:00Z</cp:lastPrinted>
  <dcterms:created xsi:type="dcterms:W3CDTF">2023-02-13T07:10:00Z</dcterms:created>
  <dcterms:modified xsi:type="dcterms:W3CDTF">2023-07-24T01:11:00Z</dcterms:modified>
</cp:coreProperties>
</file>