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64D26" w:rsidRPr="00441B8D" w:rsidRDefault="00E64D26" w:rsidP="00E64D26">
      <w:pPr>
        <w:shd w:val="clear" w:color="auto" w:fill="FFFFFF"/>
        <w:rPr>
          <w:spacing w:val="-3"/>
          <w:sz w:val="26"/>
          <w:szCs w:val="26"/>
        </w:rPr>
      </w:pPr>
    </w:p>
    <w:p w:rsidR="008F1D6D" w:rsidRPr="009A6D0B" w:rsidRDefault="00C20AEA" w:rsidP="008F1D6D">
      <w:pPr>
        <w:widowControl/>
        <w:tabs>
          <w:tab w:val="left" w:pos="709"/>
          <w:tab w:val="center" w:pos="4677"/>
          <w:tab w:val="left" w:pos="6675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9A6D0B">
        <w:rPr>
          <w:rFonts w:ascii="Arial" w:hAnsi="Arial" w:cs="Arial"/>
          <w:b/>
          <w:bCs/>
          <w:sz w:val="32"/>
          <w:szCs w:val="32"/>
        </w:rPr>
        <w:t>27.12.2022г. № 110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8F1D6D" w:rsidRPr="009A6D0B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A6D0B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E23147" w:rsidRPr="009A6D0B" w:rsidRDefault="00E23147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E23147" w:rsidRPr="009A6D0B" w:rsidRDefault="00E23147" w:rsidP="00E2314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A6D0B">
        <w:rPr>
          <w:rFonts w:ascii="Arial" w:hAnsi="Arial" w:cs="Arial"/>
          <w:b/>
          <w:sz w:val="32"/>
          <w:szCs w:val="32"/>
        </w:rPr>
        <w:t>ОБ УТВЕРЖДЕНИИ ПЛАНА ПРОВЕДЕНИЯ КОНТРОЛЬНЫХ МЕРОПРИЯТИЙ ПО ВНУТР</w:t>
      </w:r>
      <w:r w:rsidR="00166FB4" w:rsidRPr="009A6D0B">
        <w:rPr>
          <w:rFonts w:ascii="Arial" w:hAnsi="Arial" w:cs="Arial"/>
          <w:b/>
          <w:sz w:val="32"/>
          <w:szCs w:val="32"/>
        </w:rPr>
        <w:t>ЕННЕМУ МУНИЦИПАЛЬНОМУ ФИНАНСОВОМУ</w:t>
      </w:r>
      <w:r w:rsidRPr="009A6D0B">
        <w:rPr>
          <w:rFonts w:ascii="Arial" w:hAnsi="Arial" w:cs="Arial"/>
          <w:b/>
          <w:sz w:val="32"/>
          <w:szCs w:val="32"/>
        </w:rPr>
        <w:t xml:space="preserve"> КОНРОЛЮ В АДМИНИСТРАЦИИ ГОРОХОВСКОГО МУНИЦИПАЛЬНОГО ОБРАЗОВАНИЯ НА </w:t>
      </w:r>
    </w:p>
    <w:p w:rsidR="00E23147" w:rsidRPr="009A6D0B" w:rsidRDefault="00C20AEA" w:rsidP="00E23147">
      <w:pPr>
        <w:rPr>
          <w:rFonts w:ascii="Arial" w:hAnsi="Arial" w:cs="Arial"/>
          <w:b/>
          <w:sz w:val="32"/>
          <w:szCs w:val="32"/>
        </w:rPr>
      </w:pPr>
      <w:r w:rsidRPr="009A6D0B">
        <w:rPr>
          <w:rFonts w:ascii="Arial" w:hAnsi="Arial" w:cs="Arial"/>
          <w:b/>
          <w:sz w:val="32"/>
          <w:szCs w:val="32"/>
        </w:rPr>
        <w:t xml:space="preserve"> 2023</w:t>
      </w:r>
      <w:r w:rsidR="00E23147" w:rsidRPr="009A6D0B">
        <w:rPr>
          <w:rFonts w:ascii="Arial" w:hAnsi="Arial" w:cs="Arial"/>
          <w:b/>
          <w:sz w:val="32"/>
          <w:szCs w:val="32"/>
        </w:rPr>
        <w:t xml:space="preserve"> В СФЕРЕ БЮДЖЕТНЫХ ПРАВООТНОШЕНИЙ И В СФЕРЕ ЗАКУПОК</w:t>
      </w:r>
    </w:p>
    <w:p w:rsidR="00E23147" w:rsidRPr="009A6D0B" w:rsidRDefault="00E23147" w:rsidP="00E23147">
      <w:pPr>
        <w:rPr>
          <w:sz w:val="28"/>
          <w:szCs w:val="28"/>
        </w:rPr>
      </w:pPr>
    </w:p>
    <w:p w:rsidR="00E23147" w:rsidRPr="009A6D0B" w:rsidRDefault="00E23147" w:rsidP="00E23147">
      <w:pPr>
        <w:rPr>
          <w:sz w:val="28"/>
          <w:szCs w:val="28"/>
        </w:rPr>
      </w:pPr>
    </w:p>
    <w:p w:rsidR="00E23147" w:rsidRPr="009A6D0B" w:rsidRDefault="00E23147" w:rsidP="00E23147">
      <w:pPr>
        <w:widowControl/>
        <w:suppressAutoHyphens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9A6D0B">
        <w:rPr>
          <w:rFonts w:ascii="Arial" w:hAnsi="Arial" w:cs="Arial"/>
          <w:sz w:val="24"/>
          <w:szCs w:val="24"/>
          <w:lang w:eastAsia="zh-CN"/>
        </w:rPr>
        <w:t>В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 Правительства Российской Федерации от 27.02.2020г. №208</w:t>
      </w:r>
      <w:r w:rsidRPr="009A6D0B">
        <w:rPr>
          <w:rFonts w:ascii="Arial" w:hAnsi="Arial" w:cs="Arial"/>
          <w:b/>
          <w:bCs/>
          <w:sz w:val="27"/>
          <w:szCs w:val="27"/>
        </w:rPr>
        <w:t xml:space="preserve"> </w:t>
      </w:r>
      <w:r w:rsidRPr="009A6D0B">
        <w:rPr>
          <w:rFonts w:ascii="Arial" w:hAnsi="Arial" w:cs="Arial"/>
          <w:bCs/>
          <w:sz w:val="24"/>
          <w:szCs w:val="24"/>
        </w:rPr>
        <w:t>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  <w:r w:rsidRPr="009A6D0B">
        <w:rPr>
          <w:rFonts w:ascii="Arial" w:hAnsi="Arial" w:cs="Arial"/>
          <w:sz w:val="24"/>
          <w:szCs w:val="24"/>
          <w:lang w:eastAsia="zh-CN"/>
        </w:rPr>
        <w:t>, Уставом Гороховского муниципального образования</w:t>
      </w:r>
    </w:p>
    <w:p w:rsidR="006A204C" w:rsidRPr="009A6D0B" w:rsidRDefault="006A204C" w:rsidP="006A204C">
      <w:pPr>
        <w:jc w:val="center"/>
        <w:rPr>
          <w:rFonts w:ascii="Arial" w:hAnsi="Arial" w:cs="Arial"/>
          <w:sz w:val="32"/>
          <w:szCs w:val="32"/>
        </w:rPr>
      </w:pPr>
    </w:p>
    <w:p w:rsidR="00413CD3" w:rsidRPr="009A6D0B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>Утвердить</w:t>
      </w:r>
      <w:r w:rsidR="00413CD3" w:rsidRPr="009A6D0B">
        <w:rPr>
          <w:rFonts w:ascii="Arial" w:hAnsi="Arial" w:cs="Arial"/>
          <w:sz w:val="24"/>
          <w:szCs w:val="24"/>
        </w:rPr>
        <w:t>:</w:t>
      </w:r>
    </w:p>
    <w:p w:rsidR="00E64D26" w:rsidRPr="009A6D0B" w:rsidRDefault="00413CD3" w:rsidP="00413CD3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>1.1.</w:t>
      </w:r>
      <w:r w:rsidR="00E64D26" w:rsidRPr="009A6D0B">
        <w:rPr>
          <w:rFonts w:ascii="Arial" w:hAnsi="Arial" w:cs="Arial"/>
          <w:sz w:val="24"/>
          <w:szCs w:val="24"/>
        </w:rPr>
        <w:t xml:space="preserve"> План внутреннего финансового контроля на 20</w:t>
      </w:r>
      <w:r w:rsidR="00C267FF" w:rsidRPr="009A6D0B">
        <w:rPr>
          <w:rFonts w:ascii="Arial" w:hAnsi="Arial" w:cs="Arial"/>
          <w:sz w:val="24"/>
          <w:szCs w:val="24"/>
        </w:rPr>
        <w:t>2</w:t>
      </w:r>
      <w:r w:rsidR="00C20AEA" w:rsidRPr="009A6D0B">
        <w:rPr>
          <w:rFonts w:ascii="Arial" w:hAnsi="Arial" w:cs="Arial"/>
          <w:sz w:val="24"/>
          <w:szCs w:val="24"/>
        </w:rPr>
        <w:t>3</w:t>
      </w:r>
      <w:r w:rsidR="00E64D26" w:rsidRPr="009A6D0B">
        <w:rPr>
          <w:rFonts w:ascii="Arial" w:hAnsi="Arial" w:cs="Arial"/>
          <w:sz w:val="24"/>
          <w:szCs w:val="24"/>
        </w:rPr>
        <w:t xml:space="preserve"> год, согласно приложения </w:t>
      </w:r>
      <w:r w:rsidRPr="009A6D0B">
        <w:rPr>
          <w:rFonts w:ascii="Arial" w:hAnsi="Arial" w:cs="Arial"/>
          <w:sz w:val="24"/>
          <w:szCs w:val="24"/>
        </w:rPr>
        <w:t xml:space="preserve">№ 1 </w:t>
      </w:r>
      <w:r w:rsidR="00E64D26" w:rsidRPr="009A6D0B">
        <w:rPr>
          <w:rFonts w:ascii="Arial" w:hAnsi="Arial" w:cs="Arial"/>
          <w:sz w:val="24"/>
          <w:szCs w:val="24"/>
        </w:rPr>
        <w:t xml:space="preserve">к настоящему </w:t>
      </w:r>
      <w:r w:rsidR="00B56F9B" w:rsidRPr="009A6D0B">
        <w:rPr>
          <w:rFonts w:ascii="Arial" w:hAnsi="Arial" w:cs="Arial"/>
          <w:sz w:val="24"/>
          <w:szCs w:val="24"/>
        </w:rPr>
        <w:t>распоряжению</w:t>
      </w:r>
      <w:r w:rsidR="002F3976" w:rsidRPr="009A6D0B">
        <w:rPr>
          <w:rFonts w:ascii="Arial" w:hAnsi="Arial" w:cs="Arial"/>
          <w:sz w:val="24"/>
          <w:szCs w:val="24"/>
        </w:rPr>
        <w:t>.</w:t>
      </w:r>
    </w:p>
    <w:p w:rsidR="00413CD3" w:rsidRPr="009A6D0B" w:rsidRDefault="00413CD3" w:rsidP="009017F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 xml:space="preserve">1.2. План контрольных мероприятий администрации </w:t>
      </w:r>
      <w:r w:rsidR="0093285C" w:rsidRPr="009A6D0B">
        <w:rPr>
          <w:rFonts w:ascii="Arial" w:hAnsi="Arial" w:cs="Arial"/>
          <w:sz w:val="24"/>
          <w:szCs w:val="24"/>
        </w:rPr>
        <w:t>Гороховского</w:t>
      </w:r>
      <w:r w:rsidR="006A204C" w:rsidRPr="009A6D0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A6D0B">
        <w:rPr>
          <w:rFonts w:ascii="Arial" w:hAnsi="Arial" w:cs="Arial"/>
          <w:sz w:val="24"/>
          <w:szCs w:val="24"/>
        </w:rPr>
        <w:t>по внутреннему муниципальному финансовому контролю в отношении подведомственных учреждений на 20</w:t>
      </w:r>
      <w:r w:rsidR="00C267FF" w:rsidRPr="009A6D0B">
        <w:rPr>
          <w:rFonts w:ascii="Arial" w:hAnsi="Arial" w:cs="Arial"/>
          <w:sz w:val="24"/>
          <w:szCs w:val="24"/>
        </w:rPr>
        <w:t>2</w:t>
      </w:r>
      <w:r w:rsidR="00144E87" w:rsidRPr="009A6D0B">
        <w:rPr>
          <w:rFonts w:ascii="Arial" w:hAnsi="Arial" w:cs="Arial"/>
          <w:sz w:val="24"/>
          <w:szCs w:val="24"/>
        </w:rPr>
        <w:t>3</w:t>
      </w:r>
      <w:r w:rsidRPr="009A6D0B">
        <w:rPr>
          <w:rFonts w:ascii="Arial" w:hAnsi="Arial" w:cs="Arial"/>
          <w:sz w:val="24"/>
          <w:szCs w:val="24"/>
        </w:rPr>
        <w:t xml:space="preserve"> год, согласно приложения № 2 к настоящему </w:t>
      </w:r>
      <w:r w:rsidR="002F3976" w:rsidRPr="009A6D0B">
        <w:rPr>
          <w:rFonts w:ascii="Arial" w:hAnsi="Arial" w:cs="Arial"/>
          <w:sz w:val="24"/>
          <w:szCs w:val="24"/>
        </w:rPr>
        <w:t>постановлению.</w:t>
      </w:r>
    </w:p>
    <w:p w:rsidR="00441B8D" w:rsidRPr="009A6D0B" w:rsidRDefault="004A09D9" w:rsidP="004A09D9">
      <w:pPr>
        <w:pStyle w:val="a3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eastAsia="Arial" w:hAnsi="Arial" w:cs="Arial"/>
          <w:sz w:val="24"/>
        </w:rPr>
        <w:t>Опубликовать настоящее распоряжение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  <w:r w:rsidR="00F669DD" w:rsidRPr="009A6D0B">
        <w:rPr>
          <w:rFonts w:ascii="Arial" w:eastAsia="Arial" w:hAnsi="Arial" w:cs="Arial"/>
          <w:sz w:val="24"/>
        </w:rPr>
        <w:t xml:space="preserve"> </w:t>
      </w:r>
      <w:r w:rsidR="00441B8D" w:rsidRPr="009A6D0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</w:t>
      </w:r>
      <w:r w:rsidR="00F669DD" w:rsidRPr="009A6D0B">
        <w:rPr>
          <w:rFonts w:ascii="Arial" w:hAnsi="Arial" w:cs="Arial"/>
          <w:sz w:val="24"/>
          <w:szCs w:val="24"/>
        </w:rPr>
        <w:t>го опубликования</w:t>
      </w:r>
      <w:r w:rsidR="00441B8D" w:rsidRPr="009A6D0B">
        <w:rPr>
          <w:rFonts w:ascii="Arial" w:hAnsi="Arial" w:cs="Arial"/>
          <w:sz w:val="24"/>
          <w:szCs w:val="24"/>
        </w:rPr>
        <w:t>.</w:t>
      </w:r>
    </w:p>
    <w:p w:rsidR="00AC3E91" w:rsidRPr="009A6D0B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98475C" w:rsidRPr="009A6D0B">
        <w:rPr>
          <w:rFonts w:ascii="Arial" w:hAnsi="Arial" w:cs="Arial"/>
          <w:sz w:val="24"/>
          <w:szCs w:val="24"/>
        </w:rPr>
        <w:t>оставляю за собой</w:t>
      </w:r>
      <w:r w:rsidRPr="009A6D0B">
        <w:rPr>
          <w:rFonts w:ascii="Arial" w:hAnsi="Arial" w:cs="Arial"/>
          <w:sz w:val="24"/>
          <w:szCs w:val="24"/>
        </w:rPr>
        <w:t xml:space="preserve">. </w:t>
      </w:r>
    </w:p>
    <w:p w:rsidR="0065595E" w:rsidRPr="009A6D0B" w:rsidRDefault="0065595E" w:rsidP="0065595E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65595E" w:rsidRPr="009A6D0B" w:rsidRDefault="0065595E" w:rsidP="0065595E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AC3E91" w:rsidRPr="009A6D0B" w:rsidRDefault="003B4DC1" w:rsidP="00A77CC4">
      <w:pPr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>Глава</w:t>
      </w:r>
      <w:r w:rsidR="00B56F9B" w:rsidRPr="009A6D0B">
        <w:rPr>
          <w:rFonts w:ascii="Arial" w:hAnsi="Arial" w:cs="Arial"/>
          <w:sz w:val="24"/>
          <w:szCs w:val="24"/>
        </w:rPr>
        <w:t xml:space="preserve"> Гороховского</w:t>
      </w:r>
    </w:p>
    <w:p w:rsidR="00A77CC4" w:rsidRPr="009A6D0B" w:rsidRDefault="006A204C" w:rsidP="00A77CC4">
      <w:pPr>
        <w:jc w:val="both"/>
        <w:rPr>
          <w:rFonts w:ascii="Arial" w:hAnsi="Arial" w:cs="Arial"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>м</w:t>
      </w:r>
      <w:r w:rsidR="00A77CC4" w:rsidRPr="009A6D0B">
        <w:rPr>
          <w:rFonts w:ascii="Arial" w:hAnsi="Arial" w:cs="Arial"/>
          <w:sz w:val="24"/>
          <w:szCs w:val="24"/>
        </w:rPr>
        <w:t xml:space="preserve">униципального </w:t>
      </w:r>
      <w:r w:rsidRPr="009A6D0B">
        <w:rPr>
          <w:rFonts w:ascii="Arial" w:hAnsi="Arial" w:cs="Arial"/>
          <w:sz w:val="24"/>
          <w:szCs w:val="24"/>
        </w:rPr>
        <w:t>образования</w:t>
      </w:r>
    </w:p>
    <w:p w:rsidR="006A204C" w:rsidRPr="009A6D0B" w:rsidRDefault="00B56F9B" w:rsidP="00A77C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A6D0B"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A54295" w:rsidRPr="009A6D0B" w:rsidRDefault="00A54295" w:rsidP="00A54295">
      <w:pPr>
        <w:jc w:val="both"/>
        <w:rPr>
          <w:rFonts w:ascii="Arial" w:hAnsi="Arial" w:cs="Arial"/>
          <w:sz w:val="24"/>
          <w:szCs w:val="24"/>
        </w:rPr>
      </w:pPr>
    </w:p>
    <w:p w:rsidR="00A54295" w:rsidRPr="009A6D0B" w:rsidRDefault="00A54295" w:rsidP="00A54295">
      <w:pPr>
        <w:jc w:val="both"/>
        <w:rPr>
          <w:sz w:val="28"/>
          <w:szCs w:val="28"/>
        </w:rPr>
      </w:pPr>
    </w:p>
    <w:p w:rsidR="00F305AE" w:rsidRPr="009A6D0B" w:rsidRDefault="00F305AE" w:rsidP="00A54295">
      <w:pPr>
        <w:jc w:val="both"/>
        <w:rPr>
          <w:sz w:val="28"/>
          <w:szCs w:val="28"/>
        </w:rPr>
        <w:sectPr w:rsidR="00F305AE" w:rsidRPr="009A6D0B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54295" w:rsidRPr="009A6D0B" w:rsidRDefault="00A54295" w:rsidP="00A54295">
      <w:pPr>
        <w:jc w:val="center"/>
        <w:rPr>
          <w:b/>
          <w:u w:val="single"/>
        </w:rPr>
      </w:pPr>
    </w:p>
    <w:p w:rsidR="00331125" w:rsidRPr="009A6D0B" w:rsidRDefault="00331125" w:rsidP="00331125">
      <w:pPr>
        <w:rPr>
          <w:sz w:val="28"/>
          <w:szCs w:val="28"/>
        </w:rPr>
      </w:pPr>
    </w:p>
    <w:p w:rsidR="00331125" w:rsidRPr="009A6D0B" w:rsidRDefault="00331125" w:rsidP="002A111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9A6D0B">
        <w:rPr>
          <w:sz w:val="28"/>
          <w:szCs w:val="28"/>
        </w:rPr>
        <w:tab/>
      </w:r>
      <w:r w:rsidRPr="009A6D0B">
        <w:rPr>
          <w:rFonts w:ascii="Courier New" w:hAnsi="Courier New" w:cs="Courier New"/>
          <w:sz w:val="22"/>
          <w:szCs w:val="22"/>
        </w:rPr>
        <w:t>Приложение 1</w:t>
      </w:r>
    </w:p>
    <w:p w:rsidR="00331125" w:rsidRPr="009A6D0B" w:rsidRDefault="0019390C" w:rsidP="002A111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9A6D0B">
        <w:rPr>
          <w:rFonts w:ascii="Courier New" w:hAnsi="Courier New" w:cs="Courier New"/>
          <w:sz w:val="22"/>
          <w:szCs w:val="22"/>
        </w:rPr>
        <w:t>к распоряжению главы</w:t>
      </w:r>
    </w:p>
    <w:p w:rsidR="00331125" w:rsidRPr="009A6D0B" w:rsidRDefault="002A1116" w:rsidP="002A1116">
      <w:pPr>
        <w:pStyle w:val="a4"/>
        <w:ind w:right="567"/>
        <w:jc w:val="center"/>
      </w:pPr>
      <w:r w:rsidRPr="009A6D0B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2218E" w:rsidRPr="009A6D0B">
        <w:t>Гороховского М.О.</w:t>
      </w:r>
    </w:p>
    <w:p w:rsidR="002A1116" w:rsidRPr="009A6D0B" w:rsidRDefault="002A1116" w:rsidP="002A1116">
      <w:pPr>
        <w:pStyle w:val="a4"/>
        <w:jc w:val="center"/>
      </w:pPr>
      <w:r w:rsidRPr="009A6D0B">
        <w:t xml:space="preserve">                                                                                                                                                             </w:t>
      </w:r>
      <w:r w:rsidR="00331125" w:rsidRPr="009A6D0B">
        <w:t xml:space="preserve">                                                            </w:t>
      </w:r>
      <w:r w:rsidR="00B67611" w:rsidRPr="009A6D0B">
        <w:t>от 27.12.2022 г. №110</w:t>
      </w:r>
      <w:r w:rsidRPr="009A6D0B">
        <w:t xml:space="preserve">    </w:t>
      </w:r>
      <w:r w:rsidR="00331125" w:rsidRPr="009A6D0B">
        <w:t xml:space="preserve">                   </w:t>
      </w:r>
      <w:r w:rsidRPr="009A6D0B">
        <w:t xml:space="preserve">                       </w:t>
      </w:r>
      <w:r w:rsidR="00D2218E" w:rsidRPr="009A6D0B">
        <w:t xml:space="preserve"> </w:t>
      </w:r>
    </w:p>
    <w:p w:rsidR="00331125" w:rsidRPr="009A6D0B" w:rsidRDefault="00D2218E" w:rsidP="00D2218E">
      <w:pPr>
        <w:pStyle w:val="a4"/>
        <w:jc w:val="center"/>
      </w:pPr>
      <w:r w:rsidRPr="009A6D0B">
        <w:t xml:space="preserve"> </w:t>
      </w:r>
      <w:r w:rsidR="00331125" w:rsidRPr="009A6D0B">
        <w:t xml:space="preserve">                                                                              </w:t>
      </w:r>
    </w:p>
    <w:p w:rsidR="00331125" w:rsidRPr="009A6D0B" w:rsidRDefault="00331125" w:rsidP="0033112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sz w:val="24"/>
          <w:szCs w:val="24"/>
        </w:rPr>
        <w:t> </w:t>
      </w:r>
      <w:r w:rsidRPr="009A6D0B">
        <w:rPr>
          <w:rFonts w:ascii="Arial" w:hAnsi="Arial" w:cs="Arial"/>
          <w:b/>
          <w:sz w:val="24"/>
          <w:szCs w:val="24"/>
        </w:rPr>
        <w:t>План внутреннего финансового контроля</w:t>
      </w:r>
    </w:p>
    <w:p w:rsidR="00331125" w:rsidRPr="009A6D0B" w:rsidRDefault="00B67611" w:rsidP="0033112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D0B">
        <w:rPr>
          <w:rFonts w:ascii="Arial" w:hAnsi="Arial" w:cs="Arial"/>
          <w:b/>
          <w:sz w:val="24"/>
          <w:szCs w:val="24"/>
          <w:u w:val="single"/>
        </w:rPr>
        <w:t>на 2023</w:t>
      </w:r>
      <w:r w:rsidR="00331125" w:rsidRPr="009A6D0B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331125" w:rsidRPr="009A6D0B" w:rsidRDefault="00331125" w:rsidP="00331125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737"/>
      </w:tblGrid>
      <w:tr w:rsidR="009A6D0B" w:rsidRPr="009A6D0B" w:rsidTr="00E010B4">
        <w:tc>
          <w:tcPr>
            <w:tcW w:w="3016" w:type="pct"/>
            <w:hideMark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:rsidR="00331125" w:rsidRPr="009A6D0B" w:rsidRDefault="0019390C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Администрация Гороховского</w:t>
            </w:r>
            <w:r w:rsidR="00331125" w:rsidRPr="009A6D0B">
              <w:rPr>
                <w:bCs/>
                <w:sz w:val="18"/>
                <w:szCs w:val="18"/>
              </w:rPr>
              <w:t xml:space="preserve"> МО</w:t>
            </w:r>
          </w:p>
        </w:tc>
      </w:tr>
      <w:tr w:rsidR="009A6D0B" w:rsidRPr="009A6D0B" w:rsidTr="00E010B4">
        <w:tc>
          <w:tcPr>
            <w:tcW w:w="3016" w:type="pct"/>
            <w:hideMark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Наименование бюджета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:rsidR="00331125" w:rsidRPr="009A6D0B" w:rsidRDefault="0019390C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 Бюджет Гороховского</w:t>
            </w:r>
            <w:r w:rsidR="00331125" w:rsidRPr="009A6D0B">
              <w:rPr>
                <w:bCs/>
                <w:sz w:val="18"/>
                <w:szCs w:val="18"/>
              </w:rPr>
              <w:t xml:space="preserve"> МО </w:t>
            </w:r>
          </w:p>
        </w:tc>
      </w:tr>
      <w:tr w:rsidR="0019390C" w:rsidRPr="009A6D0B" w:rsidTr="00E010B4">
        <w:tc>
          <w:tcPr>
            <w:tcW w:w="3016" w:type="pct"/>
            <w:hideMark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A6D0B">
              <w:rPr>
                <w:bCs/>
                <w:sz w:val="18"/>
                <w:szCs w:val="18"/>
              </w:rPr>
              <w:t> Админ</w:t>
            </w:r>
            <w:r w:rsidR="0019390C" w:rsidRPr="009A6D0B">
              <w:rPr>
                <w:bCs/>
                <w:sz w:val="18"/>
                <w:szCs w:val="18"/>
              </w:rPr>
              <w:t>истрация Гороховского</w:t>
            </w:r>
            <w:r w:rsidRPr="009A6D0B">
              <w:rPr>
                <w:bCs/>
                <w:sz w:val="18"/>
                <w:szCs w:val="18"/>
              </w:rPr>
              <w:t xml:space="preserve"> МО</w:t>
            </w:r>
          </w:p>
        </w:tc>
      </w:tr>
    </w:tbl>
    <w:p w:rsidR="00331125" w:rsidRPr="009A6D0B" w:rsidRDefault="00331125" w:rsidP="00331125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331125" w:rsidRPr="009A6D0B" w:rsidRDefault="00331125" w:rsidP="00331125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tbl>
      <w:tblPr>
        <w:tblW w:w="549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27"/>
        <w:gridCol w:w="2328"/>
        <w:gridCol w:w="1934"/>
        <w:gridCol w:w="2064"/>
        <w:gridCol w:w="1934"/>
        <w:gridCol w:w="1934"/>
        <w:gridCol w:w="2064"/>
        <w:gridCol w:w="753"/>
      </w:tblGrid>
      <w:tr w:rsidR="009A6D0B" w:rsidRPr="009A6D0B" w:rsidTr="00024E19">
        <w:trPr>
          <w:trHeight w:val="448"/>
          <w:tblHeader/>
        </w:trPr>
        <w:tc>
          <w:tcPr>
            <w:tcW w:w="170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733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Процесс</w:t>
            </w:r>
          </w:p>
        </w:tc>
        <w:tc>
          <w:tcPr>
            <w:tcW w:w="733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Наименование операции</w:t>
            </w:r>
          </w:p>
        </w:tc>
        <w:tc>
          <w:tcPr>
            <w:tcW w:w="609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Должностное лицо, ответственное за выполнение операции (исполнитель)</w:t>
            </w:r>
          </w:p>
        </w:tc>
        <w:tc>
          <w:tcPr>
            <w:tcW w:w="650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Срок выполнения операции</w:t>
            </w:r>
          </w:p>
        </w:tc>
        <w:tc>
          <w:tcPr>
            <w:tcW w:w="609" w:type="pct"/>
            <w:vMerge w:val="restar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1496" w:type="pct"/>
            <w:gridSpan w:val="3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9A6D0B" w:rsidRPr="009A6D0B" w:rsidTr="00024E19">
        <w:trPr>
          <w:trHeight w:val="823"/>
          <w:tblHeader/>
        </w:trPr>
        <w:tc>
          <w:tcPr>
            <w:tcW w:w="170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Метод контроля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Контрольное действие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Вид/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способ контроля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Составление и представление в ФО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:rsidR="002D4715" w:rsidRPr="009A6D0B" w:rsidRDefault="002D471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Начальник Ф.Э.О.</w:t>
            </w:r>
          </w:p>
          <w:p w:rsidR="00331125" w:rsidRPr="009A6D0B" w:rsidRDefault="002D471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Главный 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 – 4 квартал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2A5D" w:rsidRPr="009A6D0B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закупку товаров, работ и услуг для формирования проекта бюджета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 – 4 квартал</w:t>
            </w:r>
          </w:p>
        </w:tc>
        <w:tc>
          <w:tcPr>
            <w:tcW w:w="609" w:type="pct"/>
          </w:tcPr>
          <w:p w:rsidR="00331125" w:rsidRPr="009A6D0B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уплату налогов и иных платежей для формирования проекта бюджета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:rsidR="00331125" w:rsidRPr="009A6D0B" w:rsidRDefault="00EB79FE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 – 4  квартал</w:t>
            </w:r>
          </w:p>
        </w:tc>
        <w:tc>
          <w:tcPr>
            <w:tcW w:w="609" w:type="pct"/>
          </w:tcPr>
          <w:p w:rsidR="00331125" w:rsidRPr="009A6D0B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Заполнение и ведение реестра расходных обязательств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Качественное заполнение формы реестра расходных обязательств</w:t>
            </w:r>
          </w:p>
        </w:tc>
        <w:tc>
          <w:tcPr>
            <w:tcW w:w="609" w:type="pct"/>
          </w:tcPr>
          <w:p w:rsidR="00331125" w:rsidRPr="009A6D0B" w:rsidRDefault="00EB79FE" w:rsidP="00B52A5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 – 4  квартал</w:t>
            </w:r>
          </w:p>
        </w:tc>
        <w:tc>
          <w:tcPr>
            <w:tcW w:w="609" w:type="pct"/>
          </w:tcPr>
          <w:p w:rsidR="00331125" w:rsidRPr="009A6D0B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 xml:space="preserve">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сверка данных, т.е. сравнение данных из разных источников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2. Составление, утверждение и ведение бюджетных смет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3" w:type="pct"/>
          </w:tcPr>
          <w:p w:rsidR="00331125" w:rsidRPr="009A6D0B" w:rsidRDefault="0018751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Составление, представление, у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>тверждение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, ведение 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 xml:space="preserve"> бюджетных смет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составление и представление бюджетных смет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после формирования документа</w:t>
            </w:r>
          </w:p>
        </w:tc>
        <w:tc>
          <w:tcPr>
            <w:tcW w:w="609" w:type="pct"/>
          </w:tcPr>
          <w:p w:rsidR="00331125" w:rsidRPr="009A6D0B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3. 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Принятие бюджетных обязательств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принятие бюджетных обязательств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4. Составление и представление в ФО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сведений, необходимых для составления и ведения кассового плана по доходам</w:t>
            </w:r>
            <w:r w:rsidR="00B52A5D" w:rsidRPr="009A6D0B">
              <w:rPr>
                <w:rFonts w:ascii="Courier New" w:hAnsi="Courier New" w:cs="Courier New"/>
                <w:sz w:val="22"/>
                <w:szCs w:val="22"/>
              </w:rPr>
              <w:t>, расход</w:t>
            </w:r>
            <w:r w:rsidR="001B325B" w:rsidRPr="009A6D0B">
              <w:rPr>
                <w:rFonts w:ascii="Courier New" w:hAnsi="Courier New" w:cs="Courier New"/>
                <w:sz w:val="22"/>
                <w:szCs w:val="22"/>
              </w:rPr>
              <w:t>ам, источникам финансирования де</w:t>
            </w:r>
            <w:r w:rsidR="00B52A5D" w:rsidRPr="009A6D0B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1B325B" w:rsidRPr="009A6D0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52A5D" w:rsidRPr="009A6D0B">
              <w:rPr>
                <w:rFonts w:ascii="Courier New" w:hAnsi="Courier New" w:cs="Courier New"/>
                <w:sz w:val="22"/>
                <w:szCs w:val="22"/>
              </w:rPr>
              <w:t>цита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Качественное оформление кассового плана по доходам</w:t>
            </w:r>
            <w:r w:rsidR="001B325B" w:rsidRPr="009A6D0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325B" w:rsidRPr="009A6D0B">
              <w:rPr>
                <w:rFonts w:ascii="Courier New" w:hAnsi="Courier New" w:cs="Courier New"/>
                <w:sz w:val="22"/>
                <w:szCs w:val="22"/>
              </w:rPr>
              <w:t xml:space="preserve">расходам, источникам финансирования дефицита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>бюджета в соответствии с установленным порядком</w:t>
            </w:r>
          </w:p>
        </w:tc>
        <w:tc>
          <w:tcPr>
            <w:tcW w:w="609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5. Составление, утверждение и ведение бюджетной росписи ГРБС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Формирование и утверждение</w:t>
            </w:r>
            <w:r w:rsidR="00A337C0" w:rsidRPr="009A6D0B">
              <w:rPr>
                <w:rFonts w:ascii="Courier New" w:hAnsi="Courier New" w:cs="Courier New"/>
                <w:sz w:val="22"/>
                <w:szCs w:val="22"/>
              </w:rPr>
              <w:t>, ведение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бюджетной росписи ГРБС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формирование и утверждение бюджетной росписи ГРБС</w:t>
            </w:r>
            <w:r w:rsidR="00A337C0" w:rsidRPr="009A6D0B">
              <w:rPr>
                <w:rFonts w:ascii="Courier New" w:hAnsi="Courier New" w:cs="Courier New"/>
                <w:sz w:val="22"/>
                <w:szCs w:val="22"/>
              </w:rPr>
              <w:t xml:space="preserve">, в том числе </w:t>
            </w:r>
            <w:r w:rsidR="00A337C0"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внесение изменений в бюджетную роспись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администрации</w:t>
            </w:r>
          </w:p>
          <w:p w:rsidR="00331125" w:rsidRPr="009A6D0B" w:rsidRDefault="00F9404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>инотдел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>, Начальник Ф.Э.О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смежный контроль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6. Составление и направление в ФО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ежеквартально, по мере внесения изменений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самоконтроль, контроль по уровню подчиненности 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 xml:space="preserve">7. Составление и представление бюджетной отчетности </w:t>
            </w:r>
          </w:p>
        </w:tc>
      </w:tr>
      <w:tr w:rsidR="009A6D0B" w:rsidRPr="009A6D0B" w:rsidTr="00024E19">
        <w:tc>
          <w:tcPr>
            <w:tcW w:w="170" w:type="pct"/>
            <w:shd w:val="clear" w:color="auto" w:fill="auto"/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33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Составление</w:t>
            </w:r>
            <w:r w:rsidR="00E85C1B" w:rsidRPr="009A6D0B">
              <w:rPr>
                <w:rFonts w:ascii="Courier New" w:hAnsi="Courier New" w:cs="Courier New"/>
                <w:sz w:val="22"/>
                <w:szCs w:val="22"/>
              </w:rPr>
              <w:t xml:space="preserve"> и представление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ежемесячной, ежеквартальной и годовой бюджетной отчетности</w:t>
            </w:r>
          </w:p>
        </w:tc>
        <w:tc>
          <w:tcPr>
            <w:tcW w:w="733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составление</w:t>
            </w:r>
            <w:r w:rsidR="00E85C1B" w:rsidRPr="009A6D0B">
              <w:rPr>
                <w:rFonts w:ascii="Courier New" w:hAnsi="Courier New" w:cs="Courier New"/>
                <w:sz w:val="22"/>
                <w:szCs w:val="22"/>
              </w:rPr>
              <w:t xml:space="preserve"> и представление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бюджетной отчетности</w:t>
            </w:r>
          </w:p>
        </w:tc>
        <w:tc>
          <w:tcPr>
            <w:tcW w:w="609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Ведущий спец и отдел финансов</w:t>
            </w:r>
          </w:p>
        </w:tc>
        <w:tc>
          <w:tcPr>
            <w:tcW w:w="650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  <w:shd w:val="clear" w:color="auto" w:fill="auto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сбор и анализ информации ответственным должностным лицом</w:t>
            </w:r>
          </w:p>
        </w:tc>
        <w:tc>
          <w:tcPr>
            <w:tcW w:w="237" w:type="pct"/>
            <w:shd w:val="clear" w:color="auto" w:fill="auto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 xml:space="preserve"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</w:t>
            </w: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Правильность заполнения перечня администраторов доходов бюджетов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024E19">
        <w:tc>
          <w:tcPr>
            <w:tcW w:w="170" w:type="pct"/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609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 Начальник Ф.Э.О.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9A6D0B" w:rsidRPr="009A6D0B" w:rsidTr="00024E19">
        <w:trPr>
          <w:trHeight w:val="3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Ведение бюджетного учета, в том числе принятие к учету первичных учетных документов (составление сводных учетных документов),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отражение информации, указанной в первичных учетных документах в регистрах бюджетного учета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Принятие к учету первичных учетных документов (составление сводных учетных документов), отражение информации в регистрах бюджетного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учета, ведение банковских операций, санкционирование расходов</w:t>
            </w:r>
          </w:p>
        </w:tc>
        <w:tc>
          <w:tcPr>
            <w:tcW w:w="609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финансового отдела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сверка данных, т.е. сравнение данных из разных источников; подтверждение (согласование) операций (визирование документа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вышестоящим должностным 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сплошной</w:t>
            </w:r>
          </w:p>
        </w:tc>
      </w:tr>
      <w:tr w:rsidR="009A6D0B" w:rsidRPr="009A6D0B" w:rsidTr="00024E19">
        <w:trPr>
          <w:trHeight w:val="3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:rsidR="00331125" w:rsidRPr="009A6D0B" w:rsidRDefault="001B325B" w:rsidP="001B325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>пец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>иалист</w:t>
            </w:r>
            <w:r w:rsidR="00331125" w:rsidRPr="009A6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6D0B">
              <w:rPr>
                <w:rFonts w:ascii="Courier New" w:hAnsi="Courier New" w:cs="Courier New"/>
                <w:sz w:val="22"/>
                <w:szCs w:val="22"/>
              </w:rPr>
              <w:t>финансового отдела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:rsidR="00331125" w:rsidRPr="009A6D0B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024E19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Проведение оценки имущества и обязательств, а также инвентаризаций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:rsidR="00331125" w:rsidRPr="009A6D0B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Специалист финансового отдела Начальник Ф.Э.О.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325B" w:rsidRPr="009A6D0B">
              <w:rPr>
                <w:rFonts w:ascii="Courier New" w:hAnsi="Courier New" w:cs="Courier New"/>
                <w:sz w:val="22"/>
                <w:szCs w:val="22"/>
              </w:rPr>
              <w:t>Специалист финансового отдела Начальник Ф.Э.О.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A6D0B" w:rsidRPr="009A6D0B" w:rsidTr="00166FB4">
        <w:tc>
          <w:tcPr>
            <w:tcW w:w="5000" w:type="pct"/>
            <w:gridSpan w:val="9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t xml:space="preserve">10. 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обеспечения государственных и муниципальных нужд»</w:t>
            </w:r>
          </w:p>
        </w:tc>
      </w:tr>
      <w:tr w:rsidR="009A6D0B" w:rsidRPr="009A6D0B" w:rsidTr="00024E19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331125" w:rsidRPr="009A6D0B" w:rsidRDefault="00024E19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733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Специалист по закупкам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по мере ежеквартально, по мере внесения изменений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Специалист по закупкам</w:t>
            </w:r>
          </w:p>
        </w:tc>
        <w:tc>
          <w:tcPr>
            <w:tcW w:w="609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237" w:type="pct"/>
          </w:tcPr>
          <w:p w:rsidR="00331125" w:rsidRPr="009A6D0B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</w:tbl>
    <w:p w:rsidR="00331125" w:rsidRPr="009A6D0B" w:rsidRDefault="00331125" w:rsidP="00331125">
      <w:pPr>
        <w:widowControl/>
        <w:autoSpaceDE/>
        <w:autoSpaceDN/>
        <w:adjustRightInd/>
        <w:jc w:val="both"/>
        <w:rPr>
          <w:rFonts w:ascii="Courier New" w:hAnsi="Courier New" w:cs="Courier New"/>
          <w:sz w:val="22"/>
          <w:szCs w:val="22"/>
        </w:rPr>
      </w:pPr>
    </w:p>
    <w:p w:rsidR="00331125" w:rsidRPr="009A6D0B" w:rsidRDefault="00331125" w:rsidP="00331125">
      <w:pPr>
        <w:widowControl/>
        <w:autoSpaceDE/>
        <w:autoSpaceDN/>
        <w:adjustRightInd/>
        <w:jc w:val="both"/>
        <w:rPr>
          <w:sz w:val="28"/>
          <w:szCs w:val="28"/>
        </w:rPr>
        <w:sectPr w:rsidR="00331125" w:rsidRPr="009A6D0B" w:rsidSect="00166FB4">
          <w:pgSz w:w="16838" w:h="11906" w:orient="landscape"/>
          <w:pgMar w:top="567" w:right="1245" w:bottom="851" w:left="1134" w:header="709" w:footer="709" w:gutter="0"/>
          <w:cols w:space="708"/>
          <w:docGrid w:linePitch="360"/>
        </w:sectPr>
      </w:pPr>
    </w:p>
    <w:p w:rsidR="00331125" w:rsidRPr="009A6D0B" w:rsidRDefault="00331125" w:rsidP="00331125">
      <w:pPr>
        <w:widowControl/>
        <w:autoSpaceDE/>
        <w:autoSpaceDN/>
        <w:adjustRightInd/>
        <w:rPr>
          <w:sz w:val="28"/>
          <w:szCs w:val="28"/>
        </w:rPr>
      </w:pPr>
    </w:p>
    <w:p w:rsidR="002B6279" w:rsidRPr="009A6D0B" w:rsidRDefault="002B6279" w:rsidP="004531F4">
      <w:pPr>
        <w:ind w:left="11328"/>
        <w:jc w:val="right"/>
        <w:rPr>
          <w:rFonts w:ascii="Courier New" w:hAnsi="Courier New" w:cs="Courier New"/>
          <w:sz w:val="22"/>
          <w:szCs w:val="22"/>
        </w:rPr>
      </w:pPr>
      <w:r w:rsidRPr="009A6D0B">
        <w:rPr>
          <w:rFonts w:ascii="Courier New" w:hAnsi="Courier New" w:cs="Courier New"/>
          <w:sz w:val="22"/>
          <w:szCs w:val="22"/>
        </w:rPr>
        <w:t>Приложение № 2 к Распоряжению</w:t>
      </w:r>
    </w:p>
    <w:p w:rsidR="002B6279" w:rsidRPr="009A6D0B" w:rsidRDefault="005D76B8" w:rsidP="004531F4">
      <w:pPr>
        <w:jc w:val="right"/>
        <w:rPr>
          <w:rFonts w:ascii="Courier New" w:hAnsi="Courier New" w:cs="Courier New"/>
          <w:sz w:val="22"/>
          <w:szCs w:val="22"/>
        </w:rPr>
      </w:pPr>
      <w:r w:rsidRPr="009A6D0B">
        <w:rPr>
          <w:rFonts w:ascii="Courier New" w:hAnsi="Courier New" w:cs="Courier New"/>
          <w:sz w:val="22"/>
          <w:szCs w:val="22"/>
        </w:rPr>
        <w:t xml:space="preserve"> Главы </w:t>
      </w:r>
      <w:r w:rsidR="002B6279" w:rsidRPr="009A6D0B">
        <w:rPr>
          <w:rFonts w:ascii="Courier New" w:hAnsi="Courier New" w:cs="Courier New"/>
          <w:sz w:val="22"/>
          <w:szCs w:val="22"/>
        </w:rPr>
        <w:t>Гороховского МО</w:t>
      </w:r>
    </w:p>
    <w:p w:rsidR="002B6279" w:rsidRPr="009A6D0B" w:rsidRDefault="009043DE" w:rsidP="004531F4">
      <w:pPr>
        <w:jc w:val="right"/>
        <w:rPr>
          <w:rFonts w:ascii="Courier New" w:hAnsi="Courier New" w:cs="Courier New"/>
          <w:sz w:val="22"/>
          <w:szCs w:val="22"/>
        </w:rPr>
      </w:pPr>
      <w:r w:rsidRPr="009A6D0B">
        <w:rPr>
          <w:rFonts w:ascii="Courier New" w:hAnsi="Courier New" w:cs="Courier New"/>
          <w:sz w:val="22"/>
          <w:szCs w:val="22"/>
        </w:rPr>
        <w:t>№ 110</w:t>
      </w:r>
      <w:r w:rsidR="002B6279" w:rsidRPr="009A6D0B">
        <w:rPr>
          <w:rFonts w:ascii="Courier New" w:hAnsi="Courier New" w:cs="Courier New"/>
          <w:sz w:val="22"/>
          <w:szCs w:val="22"/>
        </w:rPr>
        <w:t xml:space="preserve"> от </w:t>
      </w:r>
      <w:r w:rsidRPr="009A6D0B">
        <w:rPr>
          <w:rFonts w:ascii="Courier New" w:hAnsi="Courier New" w:cs="Courier New"/>
          <w:sz w:val="22"/>
          <w:szCs w:val="22"/>
        </w:rPr>
        <w:t>27.12.2022</w:t>
      </w:r>
      <w:r w:rsidR="002B6279" w:rsidRPr="009A6D0B">
        <w:rPr>
          <w:rFonts w:ascii="Courier New" w:hAnsi="Courier New" w:cs="Courier New"/>
          <w:sz w:val="22"/>
          <w:szCs w:val="22"/>
        </w:rPr>
        <w:t xml:space="preserve"> г.</w:t>
      </w:r>
    </w:p>
    <w:p w:rsidR="002B6279" w:rsidRPr="009A6D0B" w:rsidRDefault="002B6279" w:rsidP="004531F4">
      <w:pPr>
        <w:jc w:val="right"/>
      </w:pPr>
    </w:p>
    <w:p w:rsidR="002B6279" w:rsidRPr="009A6D0B" w:rsidRDefault="002B6279" w:rsidP="002B6279">
      <w:pPr>
        <w:jc w:val="both"/>
        <w:rPr>
          <w:sz w:val="28"/>
          <w:szCs w:val="28"/>
        </w:rPr>
      </w:pPr>
    </w:p>
    <w:p w:rsidR="002B6279" w:rsidRPr="009A6D0B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>ПЛАН</w:t>
      </w:r>
    </w:p>
    <w:p w:rsidR="002B6279" w:rsidRPr="009A6D0B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 xml:space="preserve">контрольных мероприятий </w:t>
      </w:r>
    </w:p>
    <w:p w:rsidR="002B6279" w:rsidRPr="009A6D0B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>администрации Гороховского муниципального образования</w:t>
      </w:r>
    </w:p>
    <w:p w:rsidR="002B6279" w:rsidRPr="009A6D0B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 xml:space="preserve"> по внутреннему муниципальному финансовому контролю </w:t>
      </w:r>
    </w:p>
    <w:p w:rsidR="002B6279" w:rsidRPr="009A6D0B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>в отношении подведомственных учреждений</w:t>
      </w:r>
    </w:p>
    <w:p w:rsidR="002B6279" w:rsidRPr="009A6D0B" w:rsidRDefault="009043DE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9A6D0B">
        <w:rPr>
          <w:rFonts w:ascii="Arial" w:hAnsi="Arial" w:cs="Arial"/>
          <w:b/>
          <w:sz w:val="24"/>
          <w:szCs w:val="24"/>
        </w:rPr>
        <w:t>на 2023</w:t>
      </w:r>
      <w:r w:rsidR="002B6279" w:rsidRPr="009A6D0B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13"/>
        <w:gridCol w:w="4388"/>
        <w:gridCol w:w="2153"/>
        <w:gridCol w:w="2808"/>
        <w:gridCol w:w="1839"/>
        <w:gridCol w:w="2974"/>
      </w:tblGrid>
      <w:tr w:rsidR="009A6D0B" w:rsidRPr="009A6D0B" w:rsidTr="00E237F8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Очередная ревизия</w:t>
            </w: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Ответственный за проведение ревизии, проверки, обследования</w:t>
            </w:r>
          </w:p>
        </w:tc>
      </w:tr>
      <w:tr w:rsidR="009A6D0B" w:rsidRPr="009A6D0B" w:rsidTr="00E237F8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79" w:rsidRPr="009A6D0B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279" w:rsidRPr="009A6D0B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279" w:rsidRPr="009A6D0B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279" w:rsidRPr="009A6D0B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D0B" w:rsidRPr="009A6D0B" w:rsidTr="00E237F8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A6D0B" w:rsidRPr="009A6D0B" w:rsidTr="00E237F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EA6984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Администрация Гороховского муниципального образования-Администрация сельского поселения</w:t>
            </w:r>
            <w:r w:rsidR="002B6279" w:rsidRPr="009A6D0B">
              <w:rPr>
                <w:rFonts w:ascii="Courier New" w:hAnsi="Courier New" w:cs="Courier New"/>
                <w:sz w:val="22"/>
                <w:szCs w:val="22"/>
              </w:rPr>
              <w:t xml:space="preserve"> Гороховского муниципального образования</w:t>
            </w:r>
          </w:p>
          <w:p w:rsidR="002B6279" w:rsidRPr="009A6D0B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BE1950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279" w:rsidRPr="009A6D0B" w:rsidRDefault="00D252FC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B6279" w:rsidRPr="009A6D0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Глава Гороховского муниципального образования,</w:t>
            </w:r>
          </w:p>
          <w:p w:rsidR="002B6279" w:rsidRPr="009A6D0B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6D0B">
              <w:rPr>
                <w:rFonts w:ascii="Courier New" w:hAnsi="Courier New" w:cs="Courier New"/>
                <w:sz w:val="22"/>
                <w:szCs w:val="22"/>
              </w:rPr>
              <w:t>Начальник ФЭО</w:t>
            </w:r>
          </w:p>
        </w:tc>
      </w:tr>
    </w:tbl>
    <w:p w:rsidR="002B6279" w:rsidRPr="009A6D0B" w:rsidRDefault="002B6279" w:rsidP="002B6279">
      <w:pPr>
        <w:jc w:val="both"/>
        <w:rPr>
          <w:sz w:val="28"/>
          <w:szCs w:val="28"/>
        </w:rPr>
      </w:pPr>
    </w:p>
    <w:p w:rsidR="00331125" w:rsidRPr="009A6D0B" w:rsidRDefault="00331125" w:rsidP="0033112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331125" w:rsidRPr="009A6D0B" w:rsidRDefault="00331125" w:rsidP="0033112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A6D0B">
        <w:rPr>
          <w:sz w:val="24"/>
          <w:szCs w:val="24"/>
        </w:rPr>
        <w:t> </w:t>
      </w:r>
    </w:p>
    <w:p w:rsidR="00331125" w:rsidRPr="009A6D0B" w:rsidRDefault="00331125" w:rsidP="003311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1125" w:rsidRPr="009A6D0B" w:rsidRDefault="00331125" w:rsidP="00331125">
      <w:pPr>
        <w:widowControl/>
        <w:autoSpaceDE/>
        <w:autoSpaceDN/>
        <w:adjustRightInd/>
        <w:rPr>
          <w:sz w:val="24"/>
          <w:szCs w:val="24"/>
        </w:rPr>
      </w:pPr>
      <w:r w:rsidRPr="009A6D0B">
        <w:rPr>
          <w:sz w:val="28"/>
          <w:szCs w:val="28"/>
        </w:rPr>
        <w:t xml:space="preserve">              </w:t>
      </w:r>
    </w:p>
    <w:p w:rsidR="00331125" w:rsidRPr="009A6D0B" w:rsidRDefault="00331125" w:rsidP="00331125">
      <w:pPr>
        <w:tabs>
          <w:tab w:val="left" w:pos="2100"/>
        </w:tabs>
        <w:rPr>
          <w:sz w:val="28"/>
          <w:szCs w:val="28"/>
        </w:rPr>
      </w:pPr>
    </w:p>
    <w:p w:rsidR="00797083" w:rsidRPr="009A6D0B" w:rsidRDefault="00797083" w:rsidP="00331125">
      <w:pPr>
        <w:tabs>
          <w:tab w:val="left" w:pos="2100"/>
        </w:tabs>
        <w:rPr>
          <w:sz w:val="28"/>
          <w:szCs w:val="28"/>
        </w:rPr>
        <w:sectPr w:rsidR="00797083" w:rsidRPr="009A6D0B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bookmarkEnd w:id="0"/>
    <w:p w:rsidR="00207C53" w:rsidRPr="009A6D0B" w:rsidRDefault="00207C53" w:rsidP="00A54295">
      <w:pPr>
        <w:jc w:val="both"/>
        <w:rPr>
          <w:sz w:val="28"/>
          <w:szCs w:val="28"/>
        </w:rPr>
      </w:pPr>
    </w:p>
    <w:sectPr w:rsidR="00207C53" w:rsidRPr="009A6D0B" w:rsidSect="00207C5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222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21761"/>
    <w:rsid w:val="00024E19"/>
    <w:rsid w:val="00030FD1"/>
    <w:rsid w:val="00050404"/>
    <w:rsid w:val="000740F9"/>
    <w:rsid w:val="000A00AF"/>
    <w:rsid w:val="000A1FCF"/>
    <w:rsid w:val="000F1407"/>
    <w:rsid w:val="001140A6"/>
    <w:rsid w:val="00121533"/>
    <w:rsid w:val="00144E87"/>
    <w:rsid w:val="00166FB4"/>
    <w:rsid w:val="001705EB"/>
    <w:rsid w:val="00180EE4"/>
    <w:rsid w:val="0018500C"/>
    <w:rsid w:val="0018751D"/>
    <w:rsid w:val="0019390C"/>
    <w:rsid w:val="001B325B"/>
    <w:rsid w:val="001E0F47"/>
    <w:rsid w:val="00207C53"/>
    <w:rsid w:val="00214E18"/>
    <w:rsid w:val="00250266"/>
    <w:rsid w:val="002953A9"/>
    <w:rsid w:val="002A1116"/>
    <w:rsid w:val="002B6279"/>
    <w:rsid w:val="002D4715"/>
    <w:rsid w:val="002E6986"/>
    <w:rsid w:val="002F3976"/>
    <w:rsid w:val="00331125"/>
    <w:rsid w:val="003322E5"/>
    <w:rsid w:val="003B4DC1"/>
    <w:rsid w:val="003D5121"/>
    <w:rsid w:val="00413CD3"/>
    <w:rsid w:val="00441B8D"/>
    <w:rsid w:val="004531F4"/>
    <w:rsid w:val="004749FF"/>
    <w:rsid w:val="00481895"/>
    <w:rsid w:val="004A09D9"/>
    <w:rsid w:val="004A483E"/>
    <w:rsid w:val="004D24B3"/>
    <w:rsid w:val="00501C05"/>
    <w:rsid w:val="005D76B8"/>
    <w:rsid w:val="0065595E"/>
    <w:rsid w:val="006A204C"/>
    <w:rsid w:val="006D3806"/>
    <w:rsid w:val="00726CE9"/>
    <w:rsid w:val="00736282"/>
    <w:rsid w:val="00766011"/>
    <w:rsid w:val="007901AC"/>
    <w:rsid w:val="00797083"/>
    <w:rsid w:val="007B2DFE"/>
    <w:rsid w:val="007E1DAD"/>
    <w:rsid w:val="007F071E"/>
    <w:rsid w:val="007F4C6B"/>
    <w:rsid w:val="007F7893"/>
    <w:rsid w:val="00830F07"/>
    <w:rsid w:val="00834C4D"/>
    <w:rsid w:val="008A1489"/>
    <w:rsid w:val="008B45D6"/>
    <w:rsid w:val="008D4040"/>
    <w:rsid w:val="008F1131"/>
    <w:rsid w:val="008F1D6D"/>
    <w:rsid w:val="00900016"/>
    <w:rsid w:val="009017F6"/>
    <w:rsid w:val="009023A9"/>
    <w:rsid w:val="009043DE"/>
    <w:rsid w:val="009215A2"/>
    <w:rsid w:val="0093285C"/>
    <w:rsid w:val="00941C19"/>
    <w:rsid w:val="0098475C"/>
    <w:rsid w:val="00997855"/>
    <w:rsid w:val="009A2431"/>
    <w:rsid w:val="009A6D0B"/>
    <w:rsid w:val="009E4F09"/>
    <w:rsid w:val="00A03503"/>
    <w:rsid w:val="00A337C0"/>
    <w:rsid w:val="00A506E6"/>
    <w:rsid w:val="00A54295"/>
    <w:rsid w:val="00A61F57"/>
    <w:rsid w:val="00A71651"/>
    <w:rsid w:val="00A77CC4"/>
    <w:rsid w:val="00AC3E91"/>
    <w:rsid w:val="00AE1C94"/>
    <w:rsid w:val="00AE5BD9"/>
    <w:rsid w:val="00B04A49"/>
    <w:rsid w:val="00B32F01"/>
    <w:rsid w:val="00B360C7"/>
    <w:rsid w:val="00B52A5D"/>
    <w:rsid w:val="00B56F9B"/>
    <w:rsid w:val="00B67611"/>
    <w:rsid w:val="00BC2235"/>
    <w:rsid w:val="00BE1950"/>
    <w:rsid w:val="00BF7678"/>
    <w:rsid w:val="00C053BF"/>
    <w:rsid w:val="00C20AEA"/>
    <w:rsid w:val="00C267FF"/>
    <w:rsid w:val="00C61F74"/>
    <w:rsid w:val="00C73C91"/>
    <w:rsid w:val="00C970A3"/>
    <w:rsid w:val="00D00327"/>
    <w:rsid w:val="00D14758"/>
    <w:rsid w:val="00D20E8F"/>
    <w:rsid w:val="00D2218E"/>
    <w:rsid w:val="00D252FC"/>
    <w:rsid w:val="00D84B86"/>
    <w:rsid w:val="00D97449"/>
    <w:rsid w:val="00DF0BD7"/>
    <w:rsid w:val="00E23147"/>
    <w:rsid w:val="00E572FF"/>
    <w:rsid w:val="00E64D26"/>
    <w:rsid w:val="00E85C1B"/>
    <w:rsid w:val="00E96F43"/>
    <w:rsid w:val="00EA6984"/>
    <w:rsid w:val="00EB79FE"/>
    <w:rsid w:val="00ED4C46"/>
    <w:rsid w:val="00EE6BAE"/>
    <w:rsid w:val="00F26257"/>
    <w:rsid w:val="00F305AE"/>
    <w:rsid w:val="00F322EF"/>
    <w:rsid w:val="00F669DD"/>
    <w:rsid w:val="00F87CE2"/>
    <w:rsid w:val="00F94046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68C5-50E8-4756-BDA7-EA873D3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4F04-8A59-4D4B-8068-5C3AF45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KAZN</cp:lastModifiedBy>
  <cp:revision>69</cp:revision>
  <cp:lastPrinted>2023-01-17T00:37:00Z</cp:lastPrinted>
  <dcterms:created xsi:type="dcterms:W3CDTF">2021-12-28T02:31:00Z</dcterms:created>
  <dcterms:modified xsi:type="dcterms:W3CDTF">2023-01-17T01:01:00Z</dcterms:modified>
</cp:coreProperties>
</file>