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388" w:rsidRPr="00BF7388" w:rsidRDefault="00FF5031" w:rsidP="00BF73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27.04</w:t>
      </w:r>
      <w:r w:rsidR="00B713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 4-65-</w:t>
      </w:r>
      <w:proofErr w:type="gramStart"/>
      <w:r w:rsidR="00B713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BF7388" w:rsidRPr="00BF73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</w:t>
      </w:r>
      <w:proofErr w:type="spellStart"/>
      <w:r w:rsidR="00BF7388" w:rsidRPr="00BF73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дсп</w:t>
      </w:r>
      <w:proofErr w:type="spellEnd"/>
      <w:proofErr w:type="gramEnd"/>
    </w:p>
    <w:p w:rsidR="00BF7388" w:rsidRPr="00BF7388" w:rsidRDefault="00BF7388" w:rsidP="00BF7388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ИРКУТСКИЙ РАЙОН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ГОРОХОВСКОЕ МУНИЦИПАЛЬНОЕ ОБРАЗОВАНИЕ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ДУМА</w:t>
      </w:r>
    </w:p>
    <w:p w:rsid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РЕШЕНИЕ</w:t>
      </w:r>
    </w:p>
    <w:p w:rsidR="00C75674" w:rsidRPr="00BF7388" w:rsidRDefault="00C75674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«О ВНЕСЕНИИ ИЗМЕНЕНИЙ И ДОПОЛНЕНИЙ В РЕШЕНИЕ ДУМЫ ГОРОХОВСКОГО МУНИЦИПАЛЬНОГО ОБРАЗОВАНИЯ № 4-57-1ДСП ОТ 13.12.2021Г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lang w:eastAsia="ru-RU"/>
        </w:rPr>
      </w:pPr>
      <w:r w:rsidRPr="00BF7388">
        <w:rPr>
          <w:rFonts w:ascii="Arial" w:eastAsia="Arial" w:hAnsi="Arial" w:cs="Arial"/>
          <w:b/>
          <w:sz w:val="32"/>
          <w:lang w:eastAsia="ru-RU"/>
        </w:rPr>
        <w:t>"О БЮДЖЕТЕ ГОРОХОВСКОГО МУНИЦИПАЛЬНОГО ОБРАЗОВАНИЯ НА 2022ГОД И НА ПЛАНОВЫЙ ПЕРИОД 2023 и 2024ГОДОВ</w:t>
      </w:r>
      <w:r w:rsidRPr="00BF7388">
        <w:rPr>
          <w:rFonts w:ascii="Times New Roman" w:eastAsia="Times New Roman" w:hAnsi="Times New Roman" w:cs="Times New Roman"/>
          <w:b/>
          <w:spacing w:val="50"/>
          <w:sz w:val="28"/>
          <w:lang w:eastAsia="ru-RU"/>
        </w:rPr>
        <w:t xml:space="preserve"> 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BF7388" w:rsidRPr="00BF7388" w:rsidRDefault="00BF7388" w:rsidP="00BF738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 w:rsidRPr="00BF7388">
        <w:rPr>
          <w:rFonts w:ascii="Arial" w:eastAsia="Arial" w:hAnsi="Arial" w:cs="Arial"/>
          <w:sz w:val="24"/>
          <w:lang w:eastAsia="ru-RU"/>
        </w:rPr>
        <w:t xml:space="preserve">В соответствии со </w:t>
      </w:r>
      <w:proofErr w:type="spellStart"/>
      <w:r w:rsidRPr="00BF7388">
        <w:rPr>
          <w:rFonts w:ascii="Arial" w:eastAsia="Arial" w:hAnsi="Arial" w:cs="Arial"/>
          <w:sz w:val="24"/>
          <w:lang w:eastAsia="ru-RU"/>
        </w:rPr>
        <w:t>ст.ст</w:t>
      </w:r>
      <w:proofErr w:type="spellEnd"/>
      <w:r w:rsidRPr="00BF7388">
        <w:rPr>
          <w:rFonts w:ascii="Arial" w:eastAsia="Arial" w:hAnsi="Arial" w:cs="Arial"/>
          <w:sz w:val="24"/>
          <w:lang w:eastAsia="ru-RU"/>
        </w:rPr>
        <w:t xml:space="preserve">. 15, 184 Бюджетного кодекса Российской Федерации, </w:t>
      </w:r>
      <w:proofErr w:type="spellStart"/>
      <w:r w:rsidRPr="00BF7388">
        <w:rPr>
          <w:rFonts w:ascii="Arial" w:eastAsia="Arial" w:hAnsi="Arial" w:cs="Arial"/>
          <w:sz w:val="24"/>
          <w:lang w:eastAsia="ru-RU"/>
        </w:rPr>
        <w:t>ст.ст</w:t>
      </w:r>
      <w:proofErr w:type="spellEnd"/>
      <w:r w:rsidRPr="00BF7388">
        <w:rPr>
          <w:rFonts w:ascii="Arial" w:eastAsia="Arial" w:hAnsi="Arial" w:cs="Arial"/>
          <w:sz w:val="24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</w:t>
      </w:r>
      <w:proofErr w:type="spellStart"/>
      <w:r w:rsidRPr="00BF7388">
        <w:rPr>
          <w:rFonts w:ascii="Arial" w:eastAsia="Arial" w:hAnsi="Arial" w:cs="Arial"/>
          <w:sz w:val="24"/>
          <w:lang w:eastAsia="ru-RU"/>
        </w:rPr>
        <w:t>ст.ст</w:t>
      </w:r>
      <w:proofErr w:type="spellEnd"/>
      <w:r w:rsidRPr="00BF7388">
        <w:rPr>
          <w:rFonts w:ascii="Arial" w:eastAsia="Arial" w:hAnsi="Arial" w:cs="Arial"/>
          <w:sz w:val="24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BF7388" w:rsidRPr="00BF7388" w:rsidRDefault="00BF7388" w:rsidP="00BF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</w:p>
    <w:p w:rsidR="00BF7388" w:rsidRPr="00BF7388" w:rsidRDefault="00BF7388" w:rsidP="00BF738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:rsidR="00BF7388" w:rsidRPr="00BF7388" w:rsidRDefault="00BF7388" w:rsidP="00BF7388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  <w:r w:rsidRPr="00BF7388">
        <w:rPr>
          <w:rFonts w:ascii="Arial" w:eastAsia="Arial" w:hAnsi="Arial" w:cs="Arial"/>
          <w:b/>
          <w:sz w:val="30"/>
          <w:lang w:eastAsia="ru-RU"/>
        </w:rPr>
        <w:t>РЕШИЛА:</w:t>
      </w:r>
    </w:p>
    <w:p w:rsidR="00BF7388" w:rsidRPr="00BF7388" w:rsidRDefault="00BF7388" w:rsidP="00BF73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7388" w:rsidRPr="00BF7388" w:rsidRDefault="00BF7388" w:rsidP="00BF7388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BF7388">
        <w:rPr>
          <w:rFonts w:ascii="Arial" w:eastAsia="Times New Roman" w:hAnsi="Arial" w:cs="Arial"/>
          <w:sz w:val="24"/>
          <w:szCs w:val="24"/>
          <w:lang w:eastAsia="ru-RU"/>
        </w:rPr>
        <w:t>Внести в решение</w:t>
      </w:r>
      <w:r w:rsidRPr="00BF7388">
        <w:rPr>
          <w:rFonts w:ascii="Arial" w:eastAsia="Arial" w:hAnsi="Arial" w:cs="Arial"/>
          <w:sz w:val="24"/>
          <w:lang w:eastAsia="ru-RU"/>
        </w:rPr>
        <w:t xml:space="preserve"> Думы Гороховского муниципального образования от 13.12.2021 г. № 4-57-1дсп «О бюджете Гороховского муниципального образования на 2022год и на плановый период 2023-2024годов» (далее- Решение) следующие изменения:</w:t>
      </w:r>
    </w:p>
    <w:p w:rsidR="00BF7388" w:rsidRPr="00B7135A" w:rsidRDefault="00BF7388" w:rsidP="00BF73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388" w:rsidRPr="00C75674" w:rsidRDefault="00B7135A" w:rsidP="00B7135A">
      <w:pPr>
        <w:tabs>
          <w:tab w:val="left" w:pos="664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C75674">
        <w:rPr>
          <w:rFonts w:ascii="Arial" w:eastAsia="Arial" w:hAnsi="Arial" w:cs="Arial"/>
          <w:sz w:val="24"/>
          <w:szCs w:val="24"/>
          <w:lang w:eastAsia="ru-RU"/>
        </w:rPr>
        <w:t xml:space="preserve"> 1. Добавить Статью</w:t>
      </w:r>
      <w:r w:rsidR="00BF7388" w:rsidRPr="00C75674">
        <w:rPr>
          <w:rFonts w:ascii="Arial" w:eastAsia="Arial" w:hAnsi="Arial" w:cs="Arial"/>
          <w:sz w:val="24"/>
          <w:szCs w:val="24"/>
          <w:lang w:eastAsia="ru-RU"/>
        </w:rPr>
        <w:t xml:space="preserve"> 1</w:t>
      </w:r>
      <w:r w:rsidRPr="00C75674">
        <w:rPr>
          <w:rFonts w:ascii="Arial" w:eastAsia="Arial" w:hAnsi="Arial" w:cs="Arial"/>
          <w:sz w:val="24"/>
          <w:szCs w:val="24"/>
          <w:lang w:eastAsia="ru-RU"/>
        </w:rPr>
        <w:t>7</w:t>
      </w:r>
      <w:r w:rsidR="00BF7388" w:rsidRPr="00C75674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Pr="00C75674">
        <w:rPr>
          <w:rFonts w:ascii="Arial" w:eastAsia="Arial" w:hAnsi="Arial" w:cs="Arial"/>
          <w:sz w:val="24"/>
          <w:szCs w:val="24"/>
          <w:lang w:eastAsia="ru-RU"/>
        </w:rPr>
        <w:t>следующего содержания</w:t>
      </w:r>
      <w:r w:rsidR="00BF7388" w:rsidRPr="00C75674">
        <w:rPr>
          <w:rFonts w:ascii="Arial" w:eastAsia="Arial" w:hAnsi="Arial" w:cs="Arial"/>
          <w:sz w:val="24"/>
          <w:szCs w:val="24"/>
          <w:lang w:eastAsia="ru-RU"/>
        </w:rPr>
        <w:t>:</w:t>
      </w:r>
      <w:r w:rsidR="00BF7388" w:rsidRPr="00C75674">
        <w:rPr>
          <w:rFonts w:ascii="Arial" w:eastAsia="Arial" w:hAnsi="Arial" w:cs="Arial"/>
          <w:b/>
          <w:sz w:val="24"/>
          <w:szCs w:val="24"/>
          <w:lang w:eastAsia="ru-RU"/>
        </w:rPr>
        <w:tab/>
      </w:r>
    </w:p>
    <w:p w:rsidR="00F43B2E" w:rsidRPr="00C75674" w:rsidRDefault="00F43B2E" w:rsidP="00F43B2E">
      <w:pPr>
        <w:tabs>
          <w:tab w:val="left" w:pos="697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75674">
        <w:rPr>
          <w:rFonts w:ascii="Arial" w:eastAsia="Calibri" w:hAnsi="Arial" w:cs="Arial"/>
          <w:sz w:val="24"/>
          <w:szCs w:val="24"/>
        </w:rPr>
        <w:t xml:space="preserve">Статья 17 </w:t>
      </w:r>
    </w:p>
    <w:p w:rsidR="00F43B2E" w:rsidRPr="00C75674" w:rsidRDefault="00F43B2E" w:rsidP="0055305E">
      <w:pPr>
        <w:tabs>
          <w:tab w:val="left" w:pos="697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75674">
        <w:rPr>
          <w:rFonts w:ascii="Arial" w:eastAsia="Calibri" w:hAnsi="Arial" w:cs="Arial"/>
          <w:sz w:val="24"/>
          <w:szCs w:val="24"/>
        </w:rPr>
        <w:t>Установить, что в случае, предусмотренном настоящей статьей, Управление Федерального казначейства по Иркутской области осуществляет казначейское сопровождение средств бюджета Гороховского муниципального образования с последующим подтверждением их использования в соответствии с условиями и (или) целями, установленными при п</w:t>
      </w:r>
      <w:r w:rsidR="00394594" w:rsidRPr="00C75674">
        <w:rPr>
          <w:rFonts w:ascii="Arial" w:eastAsia="Calibri" w:hAnsi="Arial" w:cs="Arial"/>
          <w:sz w:val="24"/>
          <w:szCs w:val="24"/>
        </w:rPr>
        <w:t>редоставлении указанных средств</w:t>
      </w:r>
      <w:r w:rsidRPr="00C75674">
        <w:rPr>
          <w:rFonts w:ascii="Arial" w:eastAsia="Calibri" w:hAnsi="Arial" w:cs="Arial"/>
          <w:sz w:val="24"/>
          <w:szCs w:val="24"/>
        </w:rPr>
        <w:t xml:space="preserve"> (далее-целевые средства).</w:t>
      </w:r>
    </w:p>
    <w:p w:rsidR="00F43B2E" w:rsidRPr="00C75674" w:rsidRDefault="00F43B2E" w:rsidP="0055305E">
      <w:pPr>
        <w:tabs>
          <w:tab w:val="left" w:pos="697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75674">
        <w:rPr>
          <w:rFonts w:ascii="Arial" w:eastAsia="Calibri" w:hAnsi="Arial" w:cs="Arial"/>
          <w:sz w:val="24"/>
          <w:szCs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F43B2E" w:rsidRPr="00C75674" w:rsidRDefault="00F43B2E" w:rsidP="0055305E">
      <w:pPr>
        <w:tabs>
          <w:tab w:val="left" w:pos="697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75674">
        <w:rPr>
          <w:rFonts w:ascii="Arial" w:eastAsia="Calibri" w:hAnsi="Arial" w:cs="Arial"/>
          <w:sz w:val="24"/>
          <w:szCs w:val="24"/>
        </w:rPr>
        <w:t>- авансовые платежи</w:t>
      </w:r>
      <w:r w:rsidR="00394594" w:rsidRPr="00C75674">
        <w:rPr>
          <w:rFonts w:ascii="Arial" w:eastAsia="Calibri" w:hAnsi="Arial" w:cs="Arial"/>
          <w:sz w:val="24"/>
          <w:szCs w:val="24"/>
        </w:rPr>
        <w:t xml:space="preserve"> </w:t>
      </w:r>
      <w:r w:rsidRPr="00C75674">
        <w:rPr>
          <w:rFonts w:ascii="Arial" w:eastAsia="Calibri" w:hAnsi="Arial" w:cs="Arial"/>
          <w:sz w:val="24"/>
          <w:szCs w:val="24"/>
        </w:rPr>
        <w:t>(или расчеты) по муниципальным контрактам о поставке товаров, выполнении работ, оказании услуг, заключенным на сумму 50 000,00 тыс.</w:t>
      </w:r>
      <w:r w:rsidR="00F07BFE" w:rsidRPr="00C75674">
        <w:rPr>
          <w:rFonts w:ascii="Arial" w:eastAsia="Calibri" w:hAnsi="Arial" w:cs="Arial"/>
          <w:sz w:val="24"/>
          <w:szCs w:val="24"/>
        </w:rPr>
        <w:t xml:space="preserve"> </w:t>
      </w:r>
      <w:r w:rsidRPr="00C75674">
        <w:rPr>
          <w:rFonts w:ascii="Arial" w:eastAsia="Calibri" w:hAnsi="Arial" w:cs="Arial"/>
          <w:sz w:val="24"/>
          <w:szCs w:val="24"/>
        </w:rPr>
        <w:t>рублей и более;</w:t>
      </w:r>
    </w:p>
    <w:p w:rsidR="00F43B2E" w:rsidRPr="00F43B2E" w:rsidRDefault="0055305E" w:rsidP="00C75674">
      <w:pPr>
        <w:tabs>
          <w:tab w:val="left" w:pos="6975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авансовые платежи </w:t>
      </w:r>
      <w:r w:rsidR="00F43B2E" w:rsidRPr="00F43B2E">
        <w:rPr>
          <w:rFonts w:ascii="Arial" w:eastAsia="Calibri" w:hAnsi="Arial" w:cs="Arial"/>
          <w:sz w:val="24"/>
          <w:szCs w:val="24"/>
        </w:rPr>
        <w:t>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услуг.</w:t>
      </w:r>
    </w:p>
    <w:p w:rsidR="00BF7388" w:rsidRPr="00BF7388" w:rsidRDefault="00F43B2E" w:rsidP="00C75674">
      <w:pPr>
        <w:spacing w:after="120" w:line="254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Arial" w:hAnsi="Arial" w:cs="Arial"/>
          <w:sz w:val="24"/>
          <w:lang w:eastAsia="ru-RU"/>
        </w:rPr>
        <w:t xml:space="preserve">2. </w:t>
      </w:r>
      <w:r w:rsidR="00BF7388" w:rsidRPr="00BF7388">
        <w:rPr>
          <w:rFonts w:ascii="Arial" w:eastAsia="Arial" w:hAnsi="Arial" w:cs="Arial"/>
          <w:sz w:val="24"/>
          <w:lang w:eastAsia="ru-RU"/>
        </w:rPr>
        <w:t>Опубликовать настоящее решение в информационном бюллетене «Вестник» Гороховского М.О.,</w:t>
      </w:r>
      <w:r w:rsidR="00BF7388" w:rsidRPr="00BF7388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Гороховского сельского поселения </w:t>
      </w:r>
      <w:proofErr w:type="spellStart"/>
      <w:r w:rsidR="00BF7388" w:rsidRPr="00BF738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="00BF7388" w:rsidRPr="00BF738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BF7388" w:rsidRPr="00BF738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BF7388" w:rsidRPr="00BF738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F7388" w:rsidRPr="00BF738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BF7388" w:rsidRPr="00BF73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BF7388" w:rsidRPr="00BF7388" w:rsidRDefault="00BF7388" w:rsidP="00BF738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eastAsia="ru-RU"/>
        </w:rPr>
      </w:pPr>
    </w:p>
    <w:p w:rsidR="00BF7388" w:rsidRPr="00BF7388" w:rsidRDefault="00BF7388" w:rsidP="00BF7388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</w:p>
    <w:p w:rsidR="00BF7388" w:rsidRPr="00BF7388" w:rsidRDefault="00BF7388" w:rsidP="00BF738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BF7388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BF7388" w:rsidRPr="00BF7388" w:rsidRDefault="00BF7388" w:rsidP="00BF738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BF7388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BF7388" w:rsidRPr="00BF7388" w:rsidRDefault="00BF7388" w:rsidP="00BF738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BF7388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3D14A9" w:rsidRDefault="003D14A9"/>
    <w:sectPr w:rsidR="003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98"/>
    <w:rsid w:val="00267398"/>
    <w:rsid w:val="00394594"/>
    <w:rsid w:val="003D14A9"/>
    <w:rsid w:val="0055305E"/>
    <w:rsid w:val="00B04A54"/>
    <w:rsid w:val="00B7135A"/>
    <w:rsid w:val="00BF7388"/>
    <w:rsid w:val="00C75674"/>
    <w:rsid w:val="00F07BFE"/>
    <w:rsid w:val="00F43B2E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39B1"/>
  <w15:chartTrackingRefBased/>
  <w15:docId w15:val="{5A7B253C-E475-480F-B42E-106B329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ZAM</cp:lastModifiedBy>
  <cp:revision>3</cp:revision>
  <cp:lastPrinted>2022-05-03T01:36:00Z</cp:lastPrinted>
  <dcterms:created xsi:type="dcterms:W3CDTF">2022-05-12T07:07:00Z</dcterms:created>
  <dcterms:modified xsi:type="dcterms:W3CDTF">2022-05-12T07:24:00Z</dcterms:modified>
</cp:coreProperties>
</file>